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8" w:type="dxa"/>
        <w:tblInd w:w="-147" w:type="dxa"/>
        <w:tblLook w:val="0000" w:firstRow="0" w:lastRow="0" w:firstColumn="0" w:lastColumn="0" w:noHBand="0" w:noVBand="0"/>
      </w:tblPr>
      <w:tblGrid>
        <w:gridCol w:w="6101"/>
        <w:gridCol w:w="8647"/>
      </w:tblGrid>
      <w:tr w:rsidR="006A59F6" w:rsidRPr="000775DF" w14:paraId="22EB0C17" w14:textId="77777777" w:rsidTr="007C0E51">
        <w:trPr>
          <w:trHeight w:val="699"/>
        </w:trPr>
        <w:tc>
          <w:tcPr>
            <w:tcW w:w="6101" w:type="dxa"/>
          </w:tcPr>
          <w:p w14:paraId="19A533A8" w14:textId="0FEAB8C7" w:rsidR="006A59F6" w:rsidRPr="000775DF" w:rsidRDefault="006A59F6" w:rsidP="00842E09">
            <w:pPr>
              <w:spacing w:after="0" w:line="240" w:lineRule="auto"/>
              <w:jc w:val="center"/>
              <w:rPr>
                <w:rFonts w:ascii="Times New Roman" w:eastAsia="Times New Roman" w:hAnsi="Times New Roman" w:cs="Times New Roman"/>
                <w:sz w:val="26"/>
                <w:szCs w:val="26"/>
              </w:rPr>
            </w:pPr>
            <w:r w:rsidRPr="000775DF">
              <w:rPr>
                <w:rFonts w:ascii="Times New Roman" w:eastAsia="Times New Roman" w:hAnsi="Times New Roman" w:cs="Times New Roman"/>
                <w:sz w:val="26"/>
                <w:szCs w:val="26"/>
              </w:rPr>
              <w:t xml:space="preserve">UBND TỈNH </w:t>
            </w:r>
            <w:r w:rsidR="00D51982" w:rsidRPr="000775DF">
              <w:rPr>
                <w:rFonts w:ascii="Times New Roman" w:eastAsia="Times New Roman" w:hAnsi="Times New Roman" w:cs="Times New Roman"/>
                <w:sz w:val="26"/>
                <w:szCs w:val="26"/>
              </w:rPr>
              <w:t>LÀO CAI</w:t>
            </w:r>
          </w:p>
          <w:p w14:paraId="71BB7D62" w14:textId="77777777" w:rsidR="006A59F6" w:rsidRPr="000775DF" w:rsidRDefault="006A59F6" w:rsidP="00842E09">
            <w:pPr>
              <w:spacing w:after="0" w:line="240" w:lineRule="auto"/>
              <w:jc w:val="center"/>
              <w:rPr>
                <w:rFonts w:ascii="Times New Roman" w:eastAsia="Times New Roman" w:hAnsi="Times New Roman" w:cs="Times New Roman"/>
                <w:sz w:val="28"/>
                <w:szCs w:val="28"/>
              </w:rPr>
            </w:pPr>
            <w:r w:rsidRPr="000775DF">
              <w:rPr>
                <w:rFonts w:ascii="Times New Roman" w:eastAsia="Times New Roman" w:hAnsi="Times New Roman" w:cs="Times New Roman"/>
                <w:noProof/>
                <w:sz w:val="26"/>
                <w:szCs w:val="26"/>
                <w:lang w:eastAsia="vi-VN"/>
              </w:rPr>
              <mc:AlternateContent>
                <mc:Choice Requires="wps">
                  <w:drawing>
                    <wp:anchor distT="0" distB="0" distL="114300" distR="114300" simplePos="0" relativeHeight="251659264" behindDoc="0" locked="0" layoutInCell="1" allowOverlap="1" wp14:anchorId="354E77C2" wp14:editId="74271ABB">
                      <wp:simplePos x="0" y="0"/>
                      <wp:positionH relativeFrom="column">
                        <wp:posOffset>1324239</wp:posOffset>
                      </wp:positionH>
                      <wp:positionV relativeFrom="paragraph">
                        <wp:posOffset>213995</wp:posOffset>
                      </wp:positionV>
                      <wp:extent cx="1080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9323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6.85pt" to="189.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"/>
                  </w:pict>
                </mc:Fallback>
              </mc:AlternateContent>
            </w:r>
            <w:r w:rsidRPr="000775DF">
              <w:rPr>
                <w:rFonts w:ascii="Times New Roman" w:eastAsia="Times New Roman" w:hAnsi="Times New Roman" w:cs="Times New Roman"/>
                <w:b/>
                <w:bCs/>
                <w:spacing w:val="-6"/>
                <w:sz w:val="26"/>
                <w:szCs w:val="26"/>
              </w:rPr>
              <w:t>SỞ KHOA HỌC VÀ CÔNG NGHỆ</w:t>
            </w:r>
          </w:p>
        </w:tc>
        <w:tc>
          <w:tcPr>
            <w:tcW w:w="8647" w:type="dxa"/>
          </w:tcPr>
          <w:p w14:paraId="40C61223" w14:textId="77777777" w:rsidR="006A59F6" w:rsidRPr="000775DF" w:rsidRDefault="006A59F6" w:rsidP="00842E09">
            <w:pPr>
              <w:keepNext/>
              <w:spacing w:after="0" w:line="240" w:lineRule="auto"/>
              <w:jc w:val="center"/>
              <w:outlineLvl w:val="0"/>
              <w:rPr>
                <w:rFonts w:ascii="Times New Roman" w:eastAsia="Times New Roman" w:hAnsi="Times New Roman" w:cs="Times New Roman"/>
                <w:b/>
                <w:bCs/>
                <w:spacing w:val="-6"/>
                <w:sz w:val="26"/>
                <w:szCs w:val="26"/>
              </w:rPr>
            </w:pPr>
            <w:r w:rsidRPr="000775DF">
              <w:rPr>
                <w:rFonts w:ascii="Times New Roman" w:eastAsia="Times New Roman" w:hAnsi="Times New Roman" w:cs="Times New Roman"/>
                <w:b/>
                <w:bCs/>
                <w:spacing w:val="-6"/>
                <w:sz w:val="26"/>
                <w:szCs w:val="26"/>
              </w:rPr>
              <w:t>CỘNG HOÀ XÃ HỘI CHỦ NGHĨA VIỆT NAM</w:t>
            </w:r>
          </w:p>
          <w:p w14:paraId="09B2942C" w14:textId="77777777" w:rsidR="006A59F6" w:rsidRPr="000775DF" w:rsidRDefault="006A59F6" w:rsidP="00842E09">
            <w:pPr>
              <w:spacing w:after="0" w:line="240" w:lineRule="auto"/>
              <w:jc w:val="center"/>
              <w:rPr>
                <w:rFonts w:ascii="Times New Roman" w:eastAsia="Times New Roman" w:hAnsi="Times New Roman" w:cs="Times New Roman"/>
                <w:sz w:val="28"/>
                <w:szCs w:val="28"/>
              </w:rPr>
            </w:pPr>
            <w:r w:rsidRPr="000775DF">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60288" behindDoc="0" locked="0" layoutInCell="1" allowOverlap="1" wp14:anchorId="3FD2CE23" wp14:editId="3F878212">
                      <wp:simplePos x="0" y="0"/>
                      <wp:positionH relativeFrom="column">
                        <wp:posOffset>1562807</wp:posOffset>
                      </wp:positionH>
                      <wp:positionV relativeFrom="paragraph">
                        <wp:posOffset>234315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5F13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05pt,18.45pt" to="293.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"/>
                  </w:pict>
                </mc:Fallback>
              </mc:AlternateContent>
            </w:r>
            <w:r w:rsidRPr="000775DF">
              <w:rPr>
                <w:rFonts w:ascii="Times New Roman" w:eastAsia="Times New Roman" w:hAnsi="Times New Roman" w:cs="Times New Roman"/>
                <w:b/>
                <w:sz w:val="28"/>
                <w:szCs w:val="28"/>
              </w:rPr>
              <w:t>Độc lập - Tự do - Hạnh phúc</w:t>
            </w:r>
          </w:p>
        </w:tc>
      </w:tr>
      <w:tr w:rsidR="006A59F6" w:rsidRPr="000775DF" w14:paraId="5AB09FC7" w14:textId="77777777" w:rsidTr="007C0E51">
        <w:trPr>
          <w:trHeight w:val="413"/>
        </w:trPr>
        <w:tc>
          <w:tcPr>
            <w:tcW w:w="6101" w:type="dxa"/>
          </w:tcPr>
          <w:p w14:paraId="2E3B995C" w14:textId="38EB981C" w:rsidR="006A59F6" w:rsidRPr="000775DF" w:rsidRDefault="006A59F6" w:rsidP="00842E09">
            <w:pPr>
              <w:spacing w:before="120" w:after="0" w:line="240" w:lineRule="auto"/>
              <w:jc w:val="center"/>
              <w:rPr>
                <w:rFonts w:ascii="Times New Roman" w:eastAsia="Times New Roman" w:hAnsi="Times New Roman" w:cs="Times New Roman"/>
                <w:color w:val="00B0F0"/>
                <w:sz w:val="28"/>
                <w:szCs w:val="28"/>
              </w:rPr>
            </w:pPr>
          </w:p>
        </w:tc>
        <w:tc>
          <w:tcPr>
            <w:tcW w:w="8647" w:type="dxa"/>
          </w:tcPr>
          <w:p w14:paraId="3F773171" w14:textId="6DF61A51" w:rsidR="006A59F6" w:rsidRPr="000775DF" w:rsidRDefault="00D51982" w:rsidP="004513D9">
            <w:pPr>
              <w:spacing w:before="120" w:after="0" w:line="240" w:lineRule="auto"/>
              <w:jc w:val="center"/>
              <w:rPr>
                <w:rFonts w:ascii="Times New Roman" w:eastAsia="Times New Roman" w:hAnsi="Times New Roman" w:cs="Times New Roman"/>
                <w:bCs/>
                <w:i/>
                <w:sz w:val="28"/>
                <w:szCs w:val="28"/>
              </w:rPr>
            </w:pPr>
            <w:r w:rsidRPr="000775DF">
              <w:rPr>
                <w:rFonts w:ascii="Times New Roman" w:eastAsia="Times New Roman" w:hAnsi="Times New Roman" w:cs="Times New Roman"/>
                <w:i/>
                <w:sz w:val="28"/>
                <w:szCs w:val="28"/>
              </w:rPr>
              <w:t>Lào Cai</w:t>
            </w:r>
            <w:r w:rsidR="006A59F6" w:rsidRPr="000775DF">
              <w:rPr>
                <w:rFonts w:ascii="Times New Roman" w:eastAsia="Times New Roman" w:hAnsi="Times New Roman" w:cs="Times New Roman"/>
                <w:i/>
                <w:sz w:val="28"/>
                <w:szCs w:val="28"/>
              </w:rPr>
              <w:t xml:space="preserve">, ngày      tháng </w:t>
            </w:r>
            <w:r w:rsidR="004513D9" w:rsidRPr="000775DF">
              <w:rPr>
                <w:rFonts w:ascii="Times New Roman" w:eastAsia="Times New Roman" w:hAnsi="Times New Roman" w:cs="Times New Roman"/>
                <w:i/>
                <w:sz w:val="28"/>
                <w:szCs w:val="28"/>
                <w:lang w:val="en-US"/>
              </w:rPr>
              <w:t xml:space="preserve">    </w:t>
            </w:r>
            <w:r w:rsidR="006A59F6" w:rsidRPr="000775DF">
              <w:rPr>
                <w:rFonts w:ascii="Times New Roman" w:eastAsia="Times New Roman" w:hAnsi="Times New Roman" w:cs="Times New Roman"/>
                <w:i/>
                <w:sz w:val="28"/>
                <w:szCs w:val="28"/>
              </w:rPr>
              <w:t xml:space="preserve"> năm 202</w:t>
            </w:r>
            <w:r w:rsidRPr="000775DF">
              <w:rPr>
                <w:rFonts w:ascii="Times New Roman" w:eastAsia="Times New Roman" w:hAnsi="Times New Roman" w:cs="Times New Roman"/>
                <w:i/>
                <w:sz w:val="28"/>
                <w:szCs w:val="28"/>
              </w:rPr>
              <w:t>6</w:t>
            </w:r>
          </w:p>
        </w:tc>
      </w:tr>
    </w:tbl>
    <w:p w14:paraId="347EDC47" w14:textId="77D1574C" w:rsidR="00C05C52" w:rsidRPr="000775DF" w:rsidRDefault="00C05C52" w:rsidP="006A59F6">
      <w:pPr>
        <w:spacing w:after="0"/>
        <w:ind w:left="907" w:hanging="10"/>
        <w:jc w:val="center"/>
        <w:rPr>
          <w:rFonts w:ascii="Times New Roman" w:eastAsia="Times New Roman" w:hAnsi="Times New Roman" w:cs="Times New Roman"/>
          <w:b/>
          <w:sz w:val="28"/>
          <w:szCs w:val="28"/>
        </w:rPr>
      </w:pPr>
    </w:p>
    <w:p w14:paraId="44EE8C6E" w14:textId="77799797" w:rsidR="006A59F6" w:rsidRPr="000775DF" w:rsidRDefault="006A59F6" w:rsidP="006A59F6">
      <w:pPr>
        <w:spacing w:after="0"/>
        <w:ind w:left="907" w:hanging="10"/>
        <w:jc w:val="center"/>
        <w:rPr>
          <w:rFonts w:ascii="Times New Roman" w:eastAsia="Times New Roman" w:hAnsi="Times New Roman" w:cs="Times New Roman"/>
          <w:b/>
          <w:sz w:val="28"/>
          <w:szCs w:val="28"/>
        </w:rPr>
      </w:pPr>
    </w:p>
    <w:p w14:paraId="7EFFA3D1" w14:textId="37EB1594" w:rsidR="006A59F6" w:rsidRPr="000775DF" w:rsidRDefault="006A59F6" w:rsidP="00842E09">
      <w:pPr>
        <w:spacing w:after="0"/>
        <w:jc w:val="center"/>
        <w:rPr>
          <w:rFonts w:ascii="Times New Roman" w:eastAsia="Times New Roman" w:hAnsi="Times New Roman" w:cs="Times New Roman"/>
          <w:b/>
          <w:sz w:val="28"/>
          <w:szCs w:val="28"/>
        </w:rPr>
      </w:pPr>
      <w:r w:rsidRPr="000775DF">
        <w:rPr>
          <w:rFonts w:ascii="Times New Roman" w:eastAsia="Times New Roman" w:hAnsi="Times New Roman" w:cs="Times New Roman"/>
          <w:b/>
          <w:sz w:val="28"/>
          <w:szCs w:val="28"/>
        </w:rPr>
        <w:t>BẢN THUYẾT MINH NỘI DUNG DỰ THẢO</w:t>
      </w:r>
    </w:p>
    <w:p w14:paraId="17A6841F" w14:textId="3622A51A" w:rsidR="004513D9" w:rsidRPr="00F654C1" w:rsidRDefault="00795FC1" w:rsidP="00BC6611">
      <w:pPr>
        <w:pStyle w:val="BodyTextIndent2"/>
        <w:spacing w:before="40" w:after="40" w:line="240" w:lineRule="auto"/>
        <w:ind w:left="0"/>
        <w:contextualSpacing/>
        <w:jc w:val="center"/>
        <w:rPr>
          <w:b/>
          <w:position w:val="2"/>
        </w:rPr>
      </w:pPr>
      <w:r>
        <w:rPr>
          <w:b/>
          <w:position w:val="2"/>
        </w:rPr>
        <w:t xml:space="preserve">Quy định </w:t>
      </w:r>
      <w:r w:rsidR="004513D9" w:rsidRPr="00F654C1">
        <w:rPr>
          <w:b/>
          <w:position w:val="2"/>
          <w:lang w:val="vi-VN"/>
        </w:rPr>
        <w:t>Định mức kinh tế</w:t>
      </w:r>
      <w:r w:rsidR="004513D9" w:rsidRPr="00F654C1">
        <w:rPr>
          <w:b/>
          <w:position w:val="2"/>
        </w:rPr>
        <w:t xml:space="preserve"> -</w:t>
      </w:r>
      <w:r w:rsidR="004513D9" w:rsidRPr="00F654C1">
        <w:rPr>
          <w:b/>
          <w:position w:val="2"/>
          <w:lang w:val="vi-VN"/>
        </w:rPr>
        <w:t xml:space="preserve"> kỹ thuật </w:t>
      </w:r>
      <w:r w:rsidR="004513D9" w:rsidRPr="00F654C1">
        <w:rPr>
          <w:b/>
          <w:position w:val="2"/>
        </w:rPr>
        <w:t>dịch vụ sự nghiệp công sử dụng ngân sách nhà nước đối với</w:t>
      </w:r>
    </w:p>
    <w:p w14:paraId="7A1228D3" w14:textId="77777777" w:rsidR="00CE37D1" w:rsidRDefault="004513D9" w:rsidP="00CE37D1">
      <w:pPr>
        <w:spacing w:before="40" w:after="40" w:line="240" w:lineRule="auto"/>
        <w:jc w:val="center"/>
        <w:rPr>
          <w:rStyle w:val="Strong"/>
          <w:shd w:val="clear" w:color="auto" w:fill="FFFFFF"/>
          <w:lang w:val="en-US"/>
        </w:rPr>
      </w:pPr>
      <w:r w:rsidRPr="00F654C1">
        <w:rPr>
          <w:rFonts w:ascii="Times New Roman" w:hAnsi="Times New Roman" w:cs="Times New Roman"/>
          <w:b/>
          <w:position w:val="2"/>
          <w:sz w:val="28"/>
          <w:szCs w:val="28"/>
        </w:rPr>
        <w:t xml:space="preserve"> dịch vụ</w:t>
      </w:r>
      <w:r w:rsidR="00BC6611" w:rsidRPr="00BC6611">
        <w:rPr>
          <w:rFonts w:ascii="Times New Roman" w:hAnsi="Times New Roman" w:cs="Times New Roman"/>
          <w:b/>
          <w:sz w:val="28"/>
          <w:szCs w:val="28"/>
        </w:rPr>
        <w:t xml:space="preserve"> </w:t>
      </w:r>
      <w:r w:rsidR="00212F82" w:rsidRPr="00F654C1">
        <w:rPr>
          <w:rStyle w:val="Strong"/>
          <w:rFonts w:ascii="Times New Roman" w:hAnsi="Times New Roman" w:cs="Times New Roman"/>
          <w:sz w:val="28"/>
          <w:szCs w:val="28"/>
          <w:shd w:val="clear" w:color="auto" w:fill="FFFFFF"/>
        </w:rPr>
        <w:t>thiết lập, duy trì, bảo quản và sử dụng hệ thống chuẩn đo lường thuộc phạm vi quản lý của tỉnh Lào Cai</w:t>
      </w:r>
      <w:r w:rsidR="00F654C1" w:rsidRPr="00F654C1">
        <w:rPr>
          <w:rStyle w:val="Strong"/>
          <w:rFonts w:ascii="Times New Roman" w:hAnsi="Times New Roman" w:cs="Times New Roman"/>
          <w:sz w:val="28"/>
          <w:szCs w:val="28"/>
          <w:shd w:val="clear" w:color="auto" w:fill="FFFFFF"/>
        </w:rPr>
        <w:t>;</w:t>
      </w:r>
      <w:r w:rsidR="00CE37D1">
        <w:rPr>
          <w:rStyle w:val="Strong"/>
          <w:shd w:val="clear" w:color="auto" w:fill="FFFFFF"/>
          <w:lang w:val="en-US"/>
        </w:rPr>
        <w:t xml:space="preserve"> </w:t>
      </w:r>
    </w:p>
    <w:p w14:paraId="1FF5A16D" w14:textId="0DAA8D33" w:rsidR="00F654C1" w:rsidRPr="007C5C50" w:rsidRDefault="00F654C1" w:rsidP="00CE37D1">
      <w:pPr>
        <w:spacing w:before="40" w:after="40" w:line="240" w:lineRule="auto"/>
        <w:jc w:val="center"/>
        <w:rPr>
          <w:rFonts w:ascii="Times New Roman" w:hAnsi="Times New Roman" w:cs="Times New Roman"/>
          <w:b/>
          <w:bCs/>
          <w:sz w:val="28"/>
          <w:szCs w:val="28"/>
          <w:shd w:val="clear" w:color="auto" w:fill="FFFFFF"/>
          <w:lang w:val="en-US"/>
        </w:rPr>
      </w:pPr>
      <w:r w:rsidRPr="00F654C1">
        <w:rPr>
          <w:rFonts w:ascii="Times New Roman" w:hAnsi="Times New Roman" w:cs="Times New Roman"/>
          <w:b/>
          <w:sz w:val="28"/>
          <w:szCs w:val="28"/>
        </w:rPr>
        <w:t xml:space="preserve">Dịch vụ </w:t>
      </w:r>
      <w:r w:rsidR="00212F82">
        <w:rPr>
          <w:rFonts w:ascii="Times New Roman" w:hAnsi="Times New Roman" w:cs="Times New Roman"/>
          <w:b/>
          <w:sz w:val="28"/>
          <w:szCs w:val="28"/>
          <w:lang w:val="en-US"/>
        </w:rPr>
        <w:t>k</w:t>
      </w:r>
      <w:r w:rsidR="00212F82" w:rsidRPr="00F654C1">
        <w:rPr>
          <w:rFonts w:ascii="Times New Roman" w:hAnsi="Times New Roman" w:cs="Times New Roman"/>
          <w:b/>
          <w:sz w:val="28"/>
          <w:szCs w:val="28"/>
        </w:rPr>
        <w:t>iểm định phương tiện đo theo yêu cầu của cơ quan quản lý nhà nước</w:t>
      </w:r>
      <w:r w:rsidR="007C5C50">
        <w:rPr>
          <w:rFonts w:ascii="Times New Roman" w:hAnsi="Times New Roman" w:cs="Times New Roman"/>
          <w:b/>
          <w:sz w:val="28"/>
          <w:szCs w:val="28"/>
          <w:lang w:val="en-US"/>
        </w:rPr>
        <w:t xml:space="preserve"> trên địa bàn tỉnh Lào Cai</w:t>
      </w:r>
    </w:p>
    <w:p w14:paraId="5F797F00" w14:textId="507A4BFC" w:rsidR="004513D9" w:rsidRPr="000775DF" w:rsidRDefault="004513D9" w:rsidP="004513D9">
      <w:pPr>
        <w:pStyle w:val="BodyTextIndent2"/>
        <w:spacing w:after="0" w:line="240" w:lineRule="auto"/>
        <w:ind w:left="0"/>
        <w:contextualSpacing/>
        <w:jc w:val="center"/>
        <w:rPr>
          <w:rStyle w:val="Strong"/>
          <w:bCs w:val="0"/>
          <w:position w:val="2"/>
        </w:rPr>
      </w:pPr>
    </w:p>
    <w:p w14:paraId="195B7FAB" w14:textId="77777777" w:rsidR="00235416" w:rsidRPr="000775DF" w:rsidRDefault="00235416" w:rsidP="00235416">
      <w:pPr>
        <w:spacing w:after="0" w:line="240" w:lineRule="auto"/>
        <w:jc w:val="center"/>
        <w:rPr>
          <w:rFonts w:ascii="Times New Roman" w:hAnsi="Times New Roman" w:cs="Times New Roman"/>
          <w:b/>
          <w:bCs/>
          <w:sz w:val="28"/>
          <w:szCs w:val="28"/>
        </w:rPr>
      </w:pP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57"/>
        <w:gridCol w:w="7206"/>
        <w:gridCol w:w="4577"/>
      </w:tblGrid>
      <w:tr w:rsidR="00786D7E" w:rsidRPr="003545A2" w14:paraId="753A63FB" w14:textId="77777777" w:rsidTr="00B66E8A">
        <w:tc>
          <w:tcPr>
            <w:tcW w:w="1030" w:type="pct"/>
            <w:hideMark/>
          </w:tcPr>
          <w:p w14:paraId="71A99B00" w14:textId="77777777" w:rsidR="00F81041" w:rsidRPr="003545A2" w:rsidRDefault="00F81041" w:rsidP="00795FC1">
            <w:pPr>
              <w:spacing w:before="120" w:after="120" w:line="234" w:lineRule="atLeast"/>
              <w:ind w:left="142" w:right="125"/>
              <w:jc w:val="center"/>
              <w:rPr>
                <w:rFonts w:ascii="Times New Roman" w:eastAsia="Times New Roman" w:hAnsi="Times New Roman" w:cs="Times New Roman"/>
                <w:sz w:val="24"/>
                <w:szCs w:val="24"/>
              </w:rPr>
            </w:pPr>
            <w:r w:rsidRPr="003545A2">
              <w:rPr>
                <w:rFonts w:ascii="Times New Roman" w:eastAsia="Times New Roman" w:hAnsi="Times New Roman" w:cs="Times New Roman"/>
                <w:b/>
                <w:bCs/>
                <w:sz w:val="24"/>
                <w:szCs w:val="24"/>
              </w:rPr>
              <w:t>QUY PHẠM PHÁP LUẬT HIỆN HÀNH</w:t>
            </w:r>
          </w:p>
        </w:tc>
        <w:tc>
          <w:tcPr>
            <w:tcW w:w="2428" w:type="pct"/>
            <w:hideMark/>
          </w:tcPr>
          <w:p w14:paraId="12AC4072" w14:textId="77777777" w:rsidR="00F81041" w:rsidRPr="003545A2" w:rsidRDefault="00F81041" w:rsidP="00795FC1">
            <w:pPr>
              <w:spacing w:before="120" w:after="120" w:line="234" w:lineRule="atLeast"/>
              <w:ind w:left="129" w:right="133"/>
              <w:jc w:val="center"/>
              <w:rPr>
                <w:rFonts w:ascii="Times New Roman" w:eastAsia="Times New Roman" w:hAnsi="Times New Roman" w:cs="Times New Roman"/>
                <w:sz w:val="24"/>
                <w:szCs w:val="24"/>
              </w:rPr>
            </w:pPr>
            <w:r w:rsidRPr="003545A2">
              <w:rPr>
                <w:rFonts w:ascii="Times New Roman" w:eastAsia="Times New Roman" w:hAnsi="Times New Roman" w:cs="Times New Roman"/>
                <w:b/>
                <w:bCs/>
                <w:sz w:val="24"/>
                <w:szCs w:val="24"/>
                <w:lang w:val="en"/>
              </w:rPr>
              <w:t>D</w:t>
            </w:r>
            <w:r w:rsidRPr="003545A2">
              <w:rPr>
                <w:rFonts w:ascii="Times New Roman" w:eastAsia="Times New Roman" w:hAnsi="Times New Roman" w:cs="Times New Roman"/>
                <w:b/>
                <w:bCs/>
                <w:sz w:val="24"/>
                <w:szCs w:val="24"/>
              </w:rPr>
              <w:t>Ự THẢO VĂN BẢN</w:t>
            </w:r>
          </w:p>
        </w:tc>
        <w:tc>
          <w:tcPr>
            <w:tcW w:w="1542" w:type="pct"/>
            <w:hideMark/>
          </w:tcPr>
          <w:p w14:paraId="75310930" w14:textId="77777777" w:rsidR="00F81041" w:rsidRPr="003545A2" w:rsidRDefault="00F81041" w:rsidP="00795FC1">
            <w:pPr>
              <w:spacing w:before="120" w:after="120" w:line="234" w:lineRule="atLeast"/>
              <w:ind w:left="121" w:right="147"/>
              <w:jc w:val="center"/>
              <w:rPr>
                <w:rFonts w:ascii="Times New Roman" w:eastAsia="Times New Roman" w:hAnsi="Times New Roman" w:cs="Times New Roman"/>
                <w:sz w:val="24"/>
                <w:szCs w:val="24"/>
              </w:rPr>
            </w:pPr>
            <w:r w:rsidRPr="003545A2">
              <w:rPr>
                <w:rFonts w:ascii="Times New Roman" w:eastAsia="Times New Roman" w:hAnsi="Times New Roman" w:cs="Times New Roman"/>
                <w:b/>
                <w:bCs/>
                <w:sz w:val="24"/>
                <w:szCs w:val="24"/>
                <w:lang w:val="en"/>
              </w:rPr>
              <w:t>THUY</w:t>
            </w:r>
            <w:r w:rsidRPr="003545A2">
              <w:rPr>
                <w:rFonts w:ascii="Times New Roman" w:eastAsia="Times New Roman" w:hAnsi="Times New Roman" w:cs="Times New Roman"/>
                <w:b/>
                <w:bCs/>
                <w:sz w:val="24"/>
                <w:szCs w:val="24"/>
              </w:rPr>
              <w:t>ẾT MINH</w:t>
            </w:r>
          </w:p>
        </w:tc>
      </w:tr>
      <w:tr w:rsidR="00786D7E" w:rsidRPr="003545A2" w14:paraId="402B3488" w14:textId="77777777" w:rsidTr="00B66E8A">
        <w:tc>
          <w:tcPr>
            <w:tcW w:w="1030" w:type="pct"/>
            <w:hideMark/>
          </w:tcPr>
          <w:p w14:paraId="3E74555C" w14:textId="2D97B3F3" w:rsidR="006E0BE1" w:rsidRPr="003545A2" w:rsidRDefault="00E301B9" w:rsidP="00795FC1">
            <w:pPr>
              <w:spacing w:before="120" w:after="120"/>
              <w:ind w:left="142" w:right="125"/>
              <w:jc w:val="both"/>
              <w:rPr>
                <w:rFonts w:ascii="Times New Roman" w:hAnsi="Times New Roman" w:cs="Times New Roman"/>
                <w:sz w:val="24"/>
                <w:szCs w:val="24"/>
                <w:lang w:val="en-US"/>
              </w:rPr>
            </w:pPr>
            <w:r w:rsidRPr="003545A2">
              <w:rPr>
                <w:rFonts w:ascii="Times New Roman" w:hAnsi="Times New Roman" w:cs="Times New Roman"/>
                <w:sz w:val="24"/>
                <w:szCs w:val="24"/>
              </w:rPr>
              <w:t xml:space="preserve">Quy định tại </w:t>
            </w:r>
            <w:r w:rsidR="003E397E" w:rsidRPr="003545A2">
              <w:rPr>
                <w:rFonts w:ascii="Times New Roman" w:hAnsi="Times New Roman" w:cs="Times New Roman"/>
                <w:sz w:val="24"/>
                <w:szCs w:val="24"/>
                <w:lang w:val="en-US"/>
              </w:rPr>
              <w:t xml:space="preserve">Điều </w:t>
            </w:r>
            <w:r w:rsidR="006E0BE1" w:rsidRPr="003545A2">
              <w:rPr>
                <w:rFonts w:ascii="Times New Roman" w:hAnsi="Times New Roman" w:cs="Times New Roman"/>
                <w:sz w:val="24"/>
                <w:szCs w:val="24"/>
              </w:rPr>
              <w:t>5</w:t>
            </w:r>
            <w:r w:rsidR="00D55621" w:rsidRPr="003545A2">
              <w:rPr>
                <w:rFonts w:ascii="Times New Roman" w:hAnsi="Times New Roman" w:cs="Times New Roman"/>
                <w:sz w:val="24"/>
                <w:szCs w:val="24"/>
                <w:lang w:val="en-US"/>
              </w:rPr>
              <w:t>,</w:t>
            </w:r>
            <w:r w:rsidR="003E397E" w:rsidRPr="003545A2">
              <w:rPr>
                <w:rFonts w:ascii="Times New Roman" w:hAnsi="Times New Roman" w:cs="Times New Roman"/>
                <w:sz w:val="24"/>
                <w:szCs w:val="24"/>
                <w:lang w:val="en-US"/>
              </w:rPr>
              <w:t xml:space="preserve"> Thông tư 21/2019/TT-BKHCN</w:t>
            </w:r>
            <w:r w:rsidR="006E0BE1" w:rsidRPr="003545A2">
              <w:rPr>
                <w:rFonts w:ascii="Times New Roman" w:hAnsi="Times New Roman" w:cs="Times New Roman"/>
                <w:sz w:val="24"/>
                <w:szCs w:val="24"/>
              </w:rPr>
              <w:t>.</w:t>
            </w:r>
          </w:p>
          <w:p w14:paraId="5C1A839A" w14:textId="5D01FD12" w:rsidR="00F81041" w:rsidRPr="003545A2" w:rsidRDefault="00C33493" w:rsidP="00BC6611">
            <w:pPr>
              <w:spacing w:before="120" w:after="120"/>
              <w:ind w:left="142" w:right="125"/>
              <w:jc w:val="both"/>
              <w:rPr>
                <w:rFonts w:ascii="Times New Roman" w:hAnsi="Times New Roman" w:cs="Times New Roman"/>
                <w:sz w:val="24"/>
                <w:szCs w:val="24"/>
                <w:lang w:val="en-US"/>
              </w:rPr>
            </w:pPr>
            <w:r w:rsidRPr="003545A2">
              <w:rPr>
                <w:rFonts w:ascii="Times New Roman" w:hAnsi="Times New Roman" w:cs="Times New Roman"/>
                <w:sz w:val="24"/>
                <w:szCs w:val="24"/>
              </w:rPr>
              <w:t>Quy định tại khoản 2</w:t>
            </w:r>
            <w:r w:rsidRPr="003545A2">
              <w:rPr>
                <w:rFonts w:ascii="Times New Roman" w:hAnsi="Times New Roman" w:cs="Times New Roman"/>
                <w:sz w:val="24"/>
                <w:szCs w:val="24"/>
                <w:lang w:val="en-US"/>
              </w:rPr>
              <w:t>,</w:t>
            </w:r>
            <w:r w:rsidRPr="003545A2">
              <w:rPr>
                <w:rFonts w:ascii="Times New Roman" w:hAnsi="Times New Roman" w:cs="Times New Roman"/>
                <w:sz w:val="24"/>
                <w:szCs w:val="24"/>
              </w:rPr>
              <w:t xml:space="preserve"> Điều </w:t>
            </w:r>
            <w:r w:rsidRPr="003545A2">
              <w:rPr>
                <w:rFonts w:ascii="Times New Roman" w:hAnsi="Times New Roman" w:cs="Times New Roman"/>
                <w:sz w:val="24"/>
                <w:szCs w:val="24"/>
                <w:lang w:val="en-US"/>
              </w:rPr>
              <w:t>5,</w:t>
            </w:r>
            <w:r w:rsidRPr="003545A2">
              <w:rPr>
                <w:rFonts w:ascii="Times New Roman" w:hAnsi="Times New Roman" w:cs="Times New Roman"/>
                <w:sz w:val="24"/>
                <w:szCs w:val="24"/>
              </w:rPr>
              <w:t xml:space="preserve"> Luật </w:t>
            </w:r>
            <w:r w:rsidRPr="003545A2">
              <w:rPr>
                <w:rFonts w:ascii="Times New Roman" w:hAnsi="Times New Roman" w:cs="Times New Roman"/>
                <w:sz w:val="24"/>
                <w:szCs w:val="24"/>
                <w:lang w:val="en-US"/>
              </w:rPr>
              <w:t>Đo lường</w:t>
            </w:r>
            <w:r w:rsidRPr="003545A2">
              <w:rPr>
                <w:rFonts w:ascii="Times New Roman" w:hAnsi="Times New Roman" w:cs="Times New Roman"/>
                <w:sz w:val="24"/>
                <w:szCs w:val="24"/>
              </w:rPr>
              <w:t xml:space="preserve"> số </w:t>
            </w:r>
            <w:r w:rsidRPr="003545A2">
              <w:rPr>
                <w:rFonts w:ascii="Times New Roman" w:hAnsi="Times New Roman" w:cs="Times New Roman"/>
                <w:sz w:val="24"/>
                <w:szCs w:val="24"/>
                <w:lang w:val="en-US"/>
              </w:rPr>
              <w:t>04/2011</w:t>
            </w:r>
            <w:r w:rsidRPr="003545A2">
              <w:rPr>
                <w:rFonts w:ascii="Times New Roman" w:hAnsi="Times New Roman" w:cs="Times New Roman"/>
                <w:sz w:val="24"/>
                <w:szCs w:val="24"/>
              </w:rPr>
              <w:t>/QH1</w:t>
            </w:r>
            <w:r w:rsidRPr="003545A2">
              <w:rPr>
                <w:rFonts w:ascii="Times New Roman" w:hAnsi="Times New Roman" w:cs="Times New Roman"/>
                <w:sz w:val="24"/>
                <w:szCs w:val="24"/>
                <w:lang w:val="en-US"/>
              </w:rPr>
              <w:t>3</w:t>
            </w:r>
            <w:r w:rsidRPr="003545A2">
              <w:rPr>
                <w:rFonts w:ascii="Times New Roman" w:hAnsi="Times New Roman" w:cs="Times New Roman"/>
                <w:sz w:val="24"/>
                <w:szCs w:val="24"/>
              </w:rPr>
              <w:t>.</w:t>
            </w:r>
          </w:p>
        </w:tc>
        <w:tc>
          <w:tcPr>
            <w:tcW w:w="2428" w:type="pct"/>
            <w:hideMark/>
          </w:tcPr>
          <w:p w14:paraId="37B031B6" w14:textId="77777777" w:rsidR="000274C9" w:rsidRPr="000274C9" w:rsidRDefault="000274C9" w:rsidP="000274C9">
            <w:pPr>
              <w:spacing w:before="120" w:after="120"/>
              <w:ind w:firstLine="567"/>
              <w:jc w:val="both"/>
              <w:rPr>
                <w:rFonts w:ascii="Times New Roman" w:hAnsi="Times New Roman" w:cs="Times New Roman"/>
                <w:b/>
                <w:sz w:val="24"/>
                <w:szCs w:val="24"/>
              </w:rPr>
            </w:pPr>
            <w:r w:rsidRPr="000274C9">
              <w:rPr>
                <w:rFonts w:ascii="Times New Roman" w:hAnsi="Times New Roman" w:cs="Times New Roman"/>
                <w:b/>
                <w:sz w:val="24"/>
                <w:szCs w:val="24"/>
                <w:lang w:val="nl-NL"/>
              </w:rPr>
              <w:t>Điều 1.</w:t>
            </w:r>
            <w:r w:rsidRPr="000274C9">
              <w:rPr>
                <w:rFonts w:ascii="Times New Roman" w:hAnsi="Times New Roman" w:cs="Times New Roman"/>
                <w:sz w:val="24"/>
                <w:szCs w:val="24"/>
                <w:lang w:val="nl-NL"/>
              </w:rPr>
              <w:t xml:space="preserve"> </w:t>
            </w:r>
            <w:r w:rsidRPr="000274C9">
              <w:rPr>
                <w:rFonts w:ascii="Times New Roman" w:hAnsi="Times New Roman" w:cs="Times New Roman"/>
                <w:b/>
                <w:sz w:val="24"/>
                <w:szCs w:val="24"/>
              </w:rPr>
              <w:t>Phạm vi điều chỉnh</w:t>
            </w:r>
          </w:p>
          <w:p w14:paraId="7D6FEAB4" w14:textId="77777777" w:rsidR="000274C9" w:rsidRPr="000274C9" w:rsidRDefault="000274C9" w:rsidP="000274C9">
            <w:pPr>
              <w:tabs>
                <w:tab w:val="right" w:leader="dot" w:pos="7920"/>
              </w:tabs>
              <w:spacing w:before="120" w:after="120"/>
              <w:ind w:firstLine="567"/>
              <w:jc w:val="both"/>
              <w:rPr>
                <w:rFonts w:ascii="Times New Roman" w:hAnsi="Times New Roman" w:cs="Times New Roman"/>
                <w:bCs/>
                <w:sz w:val="24"/>
                <w:szCs w:val="24"/>
              </w:rPr>
            </w:pPr>
            <w:r w:rsidRPr="000274C9">
              <w:rPr>
                <w:rFonts w:ascii="Times New Roman" w:hAnsi="Times New Roman" w:cs="Times New Roman"/>
                <w:bCs/>
                <w:sz w:val="24"/>
                <w:szCs w:val="24"/>
              </w:rPr>
              <w:t>Quy định này quy định định mức kinh tế - kỹ thuật đối với việc cung cấp dịch vụ sự nghiệp công sử dụng ngân sách nhà nước lĩnh vực khoa học và công nghệ, bao gồm:</w:t>
            </w:r>
          </w:p>
          <w:p w14:paraId="498C088E" w14:textId="77777777" w:rsidR="000274C9" w:rsidRPr="000274C9" w:rsidRDefault="000274C9" w:rsidP="000274C9">
            <w:pPr>
              <w:tabs>
                <w:tab w:val="right" w:leader="dot" w:pos="7920"/>
              </w:tabs>
              <w:spacing w:before="120" w:after="120"/>
              <w:ind w:firstLine="567"/>
              <w:jc w:val="both"/>
              <w:rPr>
                <w:rFonts w:ascii="Times New Roman" w:hAnsi="Times New Roman" w:cs="Times New Roman"/>
                <w:bCs/>
                <w:sz w:val="24"/>
                <w:szCs w:val="24"/>
              </w:rPr>
            </w:pPr>
            <w:r w:rsidRPr="000274C9">
              <w:rPr>
                <w:rFonts w:ascii="Times New Roman" w:hAnsi="Times New Roman" w:cs="Times New Roman"/>
                <w:bCs/>
                <w:sz w:val="24"/>
                <w:szCs w:val="24"/>
              </w:rPr>
              <w:t>a) Dịch vụ thiết lập, duy trì, bảo quản và sử dụng hệ thống chuẩn đo lường thuộc phạm vi quản lý của tỉnh Lào Cai;</w:t>
            </w:r>
          </w:p>
          <w:p w14:paraId="003788AF" w14:textId="3FCEA49A" w:rsidR="00F81041" w:rsidRPr="000274C9" w:rsidRDefault="000274C9" w:rsidP="000274C9">
            <w:pPr>
              <w:tabs>
                <w:tab w:val="right" w:leader="dot" w:pos="7920"/>
              </w:tabs>
              <w:spacing w:before="120" w:after="120"/>
              <w:ind w:firstLine="567"/>
              <w:jc w:val="both"/>
              <w:rPr>
                <w:rFonts w:ascii="Times New Roman" w:hAnsi="Times New Roman" w:cs="Times New Roman"/>
                <w:bCs/>
                <w:sz w:val="24"/>
                <w:szCs w:val="24"/>
                <w:lang w:val="en-US"/>
              </w:rPr>
            </w:pPr>
            <w:r w:rsidRPr="000274C9">
              <w:rPr>
                <w:rFonts w:ascii="Times New Roman" w:hAnsi="Times New Roman" w:cs="Times New Roman"/>
                <w:bCs/>
                <w:sz w:val="24"/>
                <w:szCs w:val="24"/>
              </w:rPr>
              <w:t>b) Dịch vụ kiểm định phương tiện đo theo yêu cầu của cơ quan quản lý nhà nước trên địa bàn tỉnh Lào Cai.</w:t>
            </w:r>
          </w:p>
        </w:tc>
        <w:tc>
          <w:tcPr>
            <w:tcW w:w="1542" w:type="pct"/>
            <w:hideMark/>
          </w:tcPr>
          <w:p w14:paraId="63B8B601" w14:textId="51BBA2D6" w:rsidR="00F81041" w:rsidRPr="003545A2" w:rsidRDefault="00C33493" w:rsidP="00795FC1">
            <w:pPr>
              <w:spacing w:before="120" w:after="120" w:line="234" w:lineRule="atLeast"/>
              <w:ind w:left="121" w:right="147"/>
              <w:jc w:val="both"/>
              <w:rPr>
                <w:rFonts w:ascii="Times New Roman" w:eastAsia="Times New Roman" w:hAnsi="Times New Roman" w:cs="Times New Roman"/>
                <w:sz w:val="24"/>
                <w:szCs w:val="24"/>
              </w:rPr>
            </w:pPr>
            <w:r w:rsidRPr="003545A2">
              <w:rPr>
                <w:rFonts w:ascii="Times New Roman" w:eastAsia="Times New Roman" w:hAnsi="Times New Roman" w:cs="Times New Roman"/>
                <w:sz w:val="24"/>
                <w:szCs w:val="24"/>
              </w:rPr>
              <w:t>Đảm bảo theo quy định</w:t>
            </w:r>
            <w:r w:rsidRPr="003545A2">
              <w:rPr>
                <w:rFonts w:ascii="Times New Roman" w:hAnsi="Times New Roman" w:cs="Times New Roman"/>
                <w:sz w:val="24"/>
                <w:szCs w:val="24"/>
              </w:rPr>
              <w:t xml:space="preserve"> thống nhất với Luật </w:t>
            </w:r>
            <w:r w:rsidRPr="003545A2">
              <w:rPr>
                <w:rFonts w:ascii="Times New Roman" w:hAnsi="Times New Roman" w:cs="Times New Roman"/>
                <w:sz w:val="24"/>
                <w:szCs w:val="24"/>
                <w:lang w:val="en-US"/>
              </w:rPr>
              <w:t>Đo lường</w:t>
            </w:r>
            <w:r w:rsidRPr="003545A2">
              <w:rPr>
                <w:rFonts w:ascii="Times New Roman" w:hAnsi="Times New Roman" w:cs="Times New Roman"/>
                <w:sz w:val="24"/>
                <w:szCs w:val="24"/>
              </w:rPr>
              <w:t xml:space="preserve"> số </w:t>
            </w:r>
            <w:r w:rsidRPr="003545A2">
              <w:rPr>
                <w:rFonts w:ascii="Times New Roman" w:hAnsi="Times New Roman" w:cs="Times New Roman"/>
                <w:sz w:val="24"/>
                <w:szCs w:val="24"/>
                <w:lang w:val="en-US"/>
              </w:rPr>
              <w:t>04/2011</w:t>
            </w:r>
            <w:r w:rsidRPr="003545A2">
              <w:rPr>
                <w:rFonts w:ascii="Times New Roman" w:hAnsi="Times New Roman" w:cs="Times New Roman"/>
                <w:sz w:val="24"/>
                <w:szCs w:val="24"/>
              </w:rPr>
              <w:t>/QH1</w:t>
            </w:r>
            <w:r w:rsidRPr="003545A2">
              <w:rPr>
                <w:rFonts w:ascii="Times New Roman" w:hAnsi="Times New Roman" w:cs="Times New Roman"/>
                <w:sz w:val="24"/>
                <w:szCs w:val="24"/>
                <w:lang w:val="en-US"/>
              </w:rPr>
              <w:t>3</w:t>
            </w:r>
            <w:r w:rsidRPr="003545A2">
              <w:rPr>
                <w:rFonts w:ascii="Times New Roman" w:hAnsi="Times New Roman" w:cs="Times New Roman"/>
                <w:sz w:val="24"/>
                <w:szCs w:val="24"/>
              </w:rPr>
              <w:t xml:space="preserve">; </w:t>
            </w:r>
            <w:r w:rsidRPr="003545A2">
              <w:rPr>
                <w:rFonts w:ascii="Times New Roman" w:hAnsi="Times New Roman" w:cs="Times New Roman"/>
                <w:sz w:val="24"/>
                <w:szCs w:val="24"/>
                <w:lang w:val="en-US"/>
              </w:rPr>
              <w:t>Thông tư 21/2019/TT-BKHCN</w:t>
            </w:r>
            <w:r w:rsidRPr="003545A2">
              <w:rPr>
                <w:rFonts w:ascii="Times New Roman" w:hAnsi="Times New Roman" w:cs="Times New Roman"/>
                <w:sz w:val="24"/>
                <w:szCs w:val="24"/>
              </w:rPr>
              <w:t>.</w:t>
            </w:r>
          </w:p>
        </w:tc>
      </w:tr>
      <w:tr w:rsidR="00377453" w:rsidRPr="003545A2" w14:paraId="62CB6D85" w14:textId="77777777" w:rsidTr="00B66E8A">
        <w:tc>
          <w:tcPr>
            <w:tcW w:w="1030" w:type="pct"/>
          </w:tcPr>
          <w:p w14:paraId="3191B2EA" w14:textId="77777777" w:rsidR="00BC6611" w:rsidRPr="003545A2" w:rsidRDefault="00BC6611" w:rsidP="00BC6611">
            <w:pPr>
              <w:spacing w:before="120" w:after="120"/>
              <w:ind w:left="142" w:right="125"/>
              <w:jc w:val="both"/>
              <w:rPr>
                <w:rFonts w:ascii="Times New Roman" w:hAnsi="Times New Roman" w:cs="Times New Roman"/>
                <w:sz w:val="24"/>
                <w:szCs w:val="24"/>
                <w:lang w:val="en-US"/>
              </w:rPr>
            </w:pPr>
            <w:r w:rsidRPr="003545A2">
              <w:rPr>
                <w:rFonts w:ascii="Times New Roman" w:hAnsi="Times New Roman" w:cs="Times New Roman"/>
                <w:sz w:val="24"/>
                <w:szCs w:val="24"/>
              </w:rPr>
              <w:t xml:space="preserve">Quy định tại </w:t>
            </w:r>
            <w:r w:rsidRPr="003545A2">
              <w:rPr>
                <w:rFonts w:ascii="Times New Roman" w:hAnsi="Times New Roman" w:cs="Times New Roman"/>
                <w:sz w:val="24"/>
                <w:szCs w:val="24"/>
                <w:lang w:val="en-US"/>
              </w:rPr>
              <w:t xml:space="preserve">Điều </w:t>
            </w:r>
            <w:r w:rsidRPr="003545A2">
              <w:rPr>
                <w:rFonts w:ascii="Times New Roman" w:hAnsi="Times New Roman" w:cs="Times New Roman"/>
                <w:sz w:val="24"/>
                <w:szCs w:val="24"/>
              </w:rPr>
              <w:t>5</w:t>
            </w:r>
            <w:r w:rsidRPr="003545A2">
              <w:rPr>
                <w:rFonts w:ascii="Times New Roman" w:hAnsi="Times New Roman" w:cs="Times New Roman"/>
                <w:sz w:val="24"/>
                <w:szCs w:val="24"/>
                <w:lang w:val="en-US"/>
              </w:rPr>
              <w:t>, Thông tư 21/2019/TT-BKHCN</w:t>
            </w:r>
            <w:r w:rsidRPr="003545A2">
              <w:rPr>
                <w:rFonts w:ascii="Times New Roman" w:hAnsi="Times New Roman" w:cs="Times New Roman"/>
                <w:sz w:val="24"/>
                <w:szCs w:val="24"/>
              </w:rPr>
              <w:t>.</w:t>
            </w:r>
          </w:p>
          <w:p w14:paraId="0BFF8A67" w14:textId="3D899A18" w:rsidR="00377453" w:rsidRPr="003545A2" w:rsidRDefault="00BC6611" w:rsidP="00BC6611">
            <w:pPr>
              <w:spacing w:before="120" w:after="120" w:line="234" w:lineRule="atLeast"/>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Quy định tại khoản 2</w:t>
            </w:r>
            <w:r w:rsidRPr="003545A2">
              <w:rPr>
                <w:rFonts w:ascii="Times New Roman" w:hAnsi="Times New Roman" w:cs="Times New Roman"/>
                <w:sz w:val="24"/>
                <w:szCs w:val="24"/>
                <w:lang w:val="en-US"/>
              </w:rPr>
              <w:t>,</w:t>
            </w:r>
            <w:r w:rsidRPr="003545A2">
              <w:rPr>
                <w:rFonts w:ascii="Times New Roman" w:hAnsi="Times New Roman" w:cs="Times New Roman"/>
                <w:sz w:val="24"/>
                <w:szCs w:val="24"/>
              </w:rPr>
              <w:t xml:space="preserve"> Điều </w:t>
            </w:r>
            <w:r w:rsidRPr="003545A2">
              <w:rPr>
                <w:rFonts w:ascii="Times New Roman" w:hAnsi="Times New Roman" w:cs="Times New Roman"/>
                <w:sz w:val="24"/>
                <w:szCs w:val="24"/>
                <w:lang w:val="en-US"/>
              </w:rPr>
              <w:t>5,</w:t>
            </w:r>
            <w:r w:rsidRPr="003545A2">
              <w:rPr>
                <w:rFonts w:ascii="Times New Roman" w:hAnsi="Times New Roman" w:cs="Times New Roman"/>
                <w:sz w:val="24"/>
                <w:szCs w:val="24"/>
              </w:rPr>
              <w:t xml:space="preserve"> Luật </w:t>
            </w:r>
            <w:r w:rsidRPr="003545A2">
              <w:rPr>
                <w:rFonts w:ascii="Times New Roman" w:hAnsi="Times New Roman" w:cs="Times New Roman"/>
                <w:sz w:val="24"/>
                <w:szCs w:val="24"/>
                <w:lang w:val="en-US"/>
              </w:rPr>
              <w:t>Đo lường</w:t>
            </w:r>
            <w:r w:rsidRPr="003545A2">
              <w:rPr>
                <w:rFonts w:ascii="Times New Roman" w:hAnsi="Times New Roman" w:cs="Times New Roman"/>
                <w:sz w:val="24"/>
                <w:szCs w:val="24"/>
              </w:rPr>
              <w:t xml:space="preserve"> số </w:t>
            </w:r>
            <w:r w:rsidRPr="003545A2">
              <w:rPr>
                <w:rFonts w:ascii="Times New Roman" w:hAnsi="Times New Roman" w:cs="Times New Roman"/>
                <w:sz w:val="24"/>
                <w:szCs w:val="24"/>
                <w:lang w:val="en-US"/>
              </w:rPr>
              <w:t>04/2011</w:t>
            </w:r>
            <w:r w:rsidRPr="003545A2">
              <w:rPr>
                <w:rFonts w:ascii="Times New Roman" w:hAnsi="Times New Roman" w:cs="Times New Roman"/>
                <w:sz w:val="24"/>
                <w:szCs w:val="24"/>
              </w:rPr>
              <w:t>/QH1</w:t>
            </w:r>
            <w:r w:rsidRPr="003545A2">
              <w:rPr>
                <w:rFonts w:ascii="Times New Roman" w:hAnsi="Times New Roman" w:cs="Times New Roman"/>
                <w:sz w:val="24"/>
                <w:szCs w:val="24"/>
                <w:lang w:val="en-US"/>
              </w:rPr>
              <w:t>3</w:t>
            </w:r>
            <w:r w:rsidRPr="003545A2">
              <w:rPr>
                <w:rFonts w:ascii="Times New Roman" w:hAnsi="Times New Roman" w:cs="Times New Roman"/>
                <w:sz w:val="24"/>
                <w:szCs w:val="24"/>
              </w:rPr>
              <w:t>.</w:t>
            </w:r>
            <w:r w:rsidR="00377453" w:rsidRPr="003545A2">
              <w:rPr>
                <w:rFonts w:ascii="Times New Roman" w:eastAsia="Times New Roman" w:hAnsi="Times New Roman" w:cs="Times New Roman"/>
                <w:sz w:val="24"/>
                <w:szCs w:val="24"/>
              </w:rPr>
              <w:t>.</w:t>
            </w:r>
          </w:p>
        </w:tc>
        <w:tc>
          <w:tcPr>
            <w:tcW w:w="2428" w:type="pct"/>
          </w:tcPr>
          <w:p w14:paraId="672B39A3" w14:textId="77777777" w:rsidR="000274C9" w:rsidRPr="00B779B9" w:rsidRDefault="000274C9" w:rsidP="000274C9">
            <w:pPr>
              <w:spacing w:before="120" w:after="120"/>
              <w:ind w:firstLine="567"/>
              <w:jc w:val="both"/>
              <w:rPr>
                <w:rFonts w:ascii="Times New Roman" w:hAnsi="Times New Roman" w:cs="Times New Roman"/>
                <w:b/>
                <w:sz w:val="24"/>
                <w:szCs w:val="24"/>
              </w:rPr>
            </w:pPr>
            <w:r w:rsidRPr="00B779B9">
              <w:rPr>
                <w:rFonts w:ascii="Times New Roman" w:hAnsi="Times New Roman" w:cs="Times New Roman"/>
                <w:b/>
                <w:sz w:val="24"/>
                <w:szCs w:val="24"/>
                <w:lang w:val="nl-NL"/>
              </w:rPr>
              <w:t xml:space="preserve">Điều 2. </w:t>
            </w:r>
            <w:r w:rsidRPr="00B779B9">
              <w:rPr>
                <w:rFonts w:ascii="Times New Roman" w:hAnsi="Times New Roman" w:cs="Times New Roman"/>
                <w:b/>
                <w:sz w:val="24"/>
                <w:szCs w:val="24"/>
              </w:rPr>
              <w:t>Đối tượng áp dụng</w:t>
            </w:r>
          </w:p>
          <w:p w14:paraId="524AE738" w14:textId="77777777" w:rsidR="00B779B9" w:rsidRPr="00B779B9" w:rsidRDefault="00B779B9" w:rsidP="00B779B9">
            <w:pPr>
              <w:spacing w:before="120" w:after="120"/>
              <w:ind w:firstLine="567"/>
              <w:jc w:val="both"/>
              <w:rPr>
                <w:rFonts w:ascii="Times New Roman" w:hAnsi="Times New Roman" w:cs="Times New Roman"/>
                <w:sz w:val="24"/>
                <w:szCs w:val="24"/>
                <w:lang w:eastAsia="vi-VN"/>
              </w:rPr>
            </w:pPr>
            <w:r w:rsidRPr="00B779B9">
              <w:rPr>
                <w:rFonts w:ascii="Times New Roman" w:hAnsi="Times New Roman" w:cs="Times New Roman"/>
                <w:sz w:val="24"/>
                <w:szCs w:val="24"/>
                <w:lang w:eastAsia="vi-VN"/>
              </w:rPr>
              <w:t xml:space="preserve">Các cơ quan nhà nước, tổ chức thực hiện dịch vụ sự nghiệp công sử dụng ngân sách nhà nước quy định tại Điều 1 Quy định này. </w:t>
            </w:r>
          </w:p>
          <w:p w14:paraId="1E952A29" w14:textId="77777777" w:rsidR="00B779B9" w:rsidRPr="00B779B9" w:rsidRDefault="00B779B9" w:rsidP="00B779B9">
            <w:pPr>
              <w:spacing w:before="120" w:after="120"/>
              <w:ind w:firstLine="567"/>
              <w:jc w:val="both"/>
              <w:rPr>
                <w:rFonts w:ascii="Times New Roman" w:hAnsi="Times New Roman" w:cs="Times New Roman"/>
                <w:sz w:val="24"/>
                <w:szCs w:val="24"/>
                <w:lang w:eastAsia="vi-VN"/>
              </w:rPr>
            </w:pPr>
            <w:r w:rsidRPr="00B779B9">
              <w:rPr>
                <w:rFonts w:ascii="Times New Roman" w:hAnsi="Times New Roman" w:cs="Times New Roman"/>
                <w:sz w:val="24"/>
                <w:szCs w:val="24"/>
                <w:lang w:eastAsia="vi-VN"/>
              </w:rPr>
              <w:t xml:space="preserve">Khuyến khích các cơ quan, tổ chức, cá nhân thực hiện hoạt động về thiết lập, duy trì, bảo quản và sử dụng hệ thống chuẩn đo lường; Kiểm định phương tiện đo theo yêu cầu của cơ quan quản lý nhà nước không sử </w:t>
            </w:r>
            <w:r w:rsidRPr="00B779B9">
              <w:rPr>
                <w:rFonts w:ascii="Times New Roman" w:hAnsi="Times New Roman" w:cs="Times New Roman"/>
                <w:sz w:val="24"/>
                <w:szCs w:val="24"/>
                <w:lang w:eastAsia="vi-VN"/>
              </w:rPr>
              <w:lastRenderedPageBreak/>
              <w:t>dụng ngân sách nhà nước áp dụng định mức kinh tế - kỹ thuật ban hành kèm theo Quyết định này.</w:t>
            </w:r>
          </w:p>
          <w:p w14:paraId="656D47BD" w14:textId="6E7A5C13" w:rsidR="00377453" w:rsidRPr="000274C9" w:rsidRDefault="00377453" w:rsidP="005A53FE">
            <w:pPr>
              <w:spacing w:before="120" w:after="120"/>
              <w:ind w:firstLine="567"/>
              <w:jc w:val="both"/>
              <w:rPr>
                <w:rFonts w:ascii="Times New Roman" w:hAnsi="Times New Roman" w:cs="Times New Roman"/>
                <w:sz w:val="24"/>
                <w:szCs w:val="24"/>
                <w:lang w:val="en-US" w:eastAsia="vi-VN"/>
              </w:rPr>
            </w:pPr>
          </w:p>
        </w:tc>
        <w:tc>
          <w:tcPr>
            <w:tcW w:w="1542" w:type="pct"/>
          </w:tcPr>
          <w:p w14:paraId="2C6611F3" w14:textId="682506AF" w:rsidR="00377453" w:rsidRPr="003545A2" w:rsidRDefault="00BC6611" w:rsidP="00795FC1">
            <w:pPr>
              <w:spacing w:before="120" w:after="120" w:line="234" w:lineRule="atLeast"/>
              <w:ind w:left="121" w:right="147"/>
              <w:jc w:val="both"/>
              <w:rPr>
                <w:rFonts w:ascii="Times New Roman" w:eastAsia="Times New Roman" w:hAnsi="Times New Roman" w:cs="Times New Roman"/>
                <w:sz w:val="24"/>
                <w:szCs w:val="24"/>
              </w:rPr>
            </w:pPr>
            <w:r w:rsidRPr="003545A2">
              <w:rPr>
                <w:rFonts w:ascii="Times New Roman" w:eastAsia="Times New Roman" w:hAnsi="Times New Roman" w:cs="Times New Roman"/>
                <w:sz w:val="24"/>
                <w:szCs w:val="24"/>
              </w:rPr>
              <w:lastRenderedPageBreak/>
              <w:t>Đảm bảo theo quy định</w:t>
            </w:r>
            <w:r w:rsidRPr="003545A2">
              <w:rPr>
                <w:rFonts w:ascii="Times New Roman" w:hAnsi="Times New Roman" w:cs="Times New Roman"/>
                <w:sz w:val="24"/>
                <w:szCs w:val="24"/>
              </w:rPr>
              <w:t xml:space="preserve"> thống nhất với Luật </w:t>
            </w:r>
            <w:r w:rsidRPr="003545A2">
              <w:rPr>
                <w:rFonts w:ascii="Times New Roman" w:hAnsi="Times New Roman" w:cs="Times New Roman"/>
                <w:sz w:val="24"/>
                <w:szCs w:val="24"/>
                <w:lang w:val="en-US"/>
              </w:rPr>
              <w:t>Đo lường</w:t>
            </w:r>
            <w:r w:rsidRPr="003545A2">
              <w:rPr>
                <w:rFonts w:ascii="Times New Roman" w:hAnsi="Times New Roman" w:cs="Times New Roman"/>
                <w:sz w:val="24"/>
                <w:szCs w:val="24"/>
              </w:rPr>
              <w:t xml:space="preserve"> số </w:t>
            </w:r>
            <w:r w:rsidRPr="003545A2">
              <w:rPr>
                <w:rFonts w:ascii="Times New Roman" w:hAnsi="Times New Roman" w:cs="Times New Roman"/>
                <w:sz w:val="24"/>
                <w:szCs w:val="24"/>
                <w:lang w:val="en-US"/>
              </w:rPr>
              <w:t>04/2011</w:t>
            </w:r>
            <w:r w:rsidRPr="003545A2">
              <w:rPr>
                <w:rFonts w:ascii="Times New Roman" w:hAnsi="Times New Roman" w:cs="Times New Roman"/>
                <w:sz w:val="24"/>
                <w:szCs w:val="24"/>
              </w:rPr>
              <w:t>/QH1</w:t>
            </w:r>
            <w:r w:rsidRPr="003545A2">
              <w:rPr>
                <w:rFonts w:ascii="Times New Roman" w:hAnsi="Times New Roman" w:cs="Times New Roman"/>
                <w:sz w:val="24"/>
                <w:szCs w:val="24"/>
                <w:lang w:val="en-US"/>
              </w:rPr>
              <w:t>3</w:t>
            </w:r>
            <w:r w:rsidRPr="003545A2">
              <w:rPr>
                <w:rFonts w:ascii="Times New Roman" w:hAnsi="Times New Roman" w:cs="Times New Roman"/>
                <w:sz w:val="24"/>
                <w:szCs w:val="24"/>
              </w:rPr>
              <w:t xml:space="preserve">; </w:t>
            </w:r>
            <w:r w:rsidRPr="003545A2">
              <w:rPr>
                <w:rFonts w:ascii="Times New Roman" w:hAnsi="Times New Roman" w:cs="Times New Roman"/>
                <w:sz w:val="24"/>
                <w:szCs w:val="24"/>
                <w:lang w:val="en-US"/>
              </w:rPr>
              <w:t>Thông tư 21/2019/TT-BKHCN</w:t>
            </w:r>
            <w:r w:rsidRPr="003545A2">
              <w:rPr>
                <w:rFonts w:ascii="Times New Roman" w:hAnsi="Times New Roman" w:cs="Times New Roman"/>
                <w:sz w:val="24"/>
                <w:szCs w:val="24"/>
              </w:rPr>
              <w:t>.</w:t>
            </w:r>
          </w:p>
        </w:tc>
      </w:tr>
      <w:tr w:rsidR="00786D7E" w:rsidRPr="003545A2" w14:paraId="06984A90" w14:textId="77777777" w:rsidTr="00B66E8A">
        <w:tc>
          <w:tcPr>
            <w:tcW w:w="1030" w:type="pct"/>
          </w:tcPr>
          <w:p w14:paraId="6786587A" w14:textId="3F33B071" w:rsidR="00527825" w:rsidRPr="003545A2" w:rsidRDefault="00D71AB4" w:rsidP="00795FC1">
            <w:pPr>
              <w:spacing w:before="120" w:after="120" w:line="234" w:lineRule="atLeast"/>
              <w:ind w:left="142" w:right="125"/>
              <w:jc w:val="both"/>
              <w:rPr>
                <w:rFonts w:ascii="Times New Roman" w:eastAsia="Times New Roman" w:hAnsi="Times New Roman" w:cs="Times New Roman"/>
                <w:sz w:val="24"/>
                <w:szCs w:val="24"/>
              </w:rPr>
            </w:pPr>
            <w:r w:rsidRPr="003545A2">
              <w:rPr>
                <w:rFonts w:ascii="Times New Roman" w:eastAsia="Times New Roman" w:hAnsi="Times New Roman" w:cs="Times New Roman"/>
                <w:sz w:val="24"/>
                <w:szCs w:val="24"/>
              </w:rPr>
              <w:t xml:space="preserve">Quy định tại Điều </w:t>
            </w:r>
            <w:r w:rsidR="00F8466D" w:rsidRPr="003545A2">
              <w:rPr>
                <w:rFonts w:ascii="Times New Roman" w:eastAsia="Times New Roman" w:hAnsi="Times New Roman" w:cs="Times New Roman"/>
                <w:sz w:val="24"/>
                <w:szCs w:val="24"/>
                <w:lang w:val="en-US"/>
              </w:rPr>
              <w:t>14, Điều 15, Điều 16, Điều 17</w:t>
            </w:r>
            <w:r w:rsidRPr="003545A2">
              <w:rPr>
                <w:rFonts w:ascii="Times New Roman" w:eastAsia="Times New Roman" w:hAnsi="Times New Roman" w:cs="Times New Roman"/>
                <w:sz w:val="24"/>
                <w:szCs w:val="24"/>
              </w:rPr>
              <w:t xml:space="preserve"> </w:t>
            </w:r>
            <w:r w:rsidR="00F8466D" w:rsidRPr="003545A2">
              <w:rPr>
                <w:rFonts w:ascii="Times New Roman" w:hAnsi="Times New Roman" w:cs="Times New Roman"/>
                <w:sz w:val="24"/>
                <w:szCs w:val="24"/>
                <w:lang w:val="en-US"/>
              </w:rPr>
              <w:t>Thông tư 21/2019/TT-BKHCN</w:t>
            </w:r>
            <w:r w:rsidRPr="003545A2">
              <w:rPr>
                <w:rFonts w:ascii="Times New Roman" w:eastAsia="Times New Roman" w:hAnsi="Times New Roman" w:cs="Times New Roman"/>
                <w:sz w:val="24"/>
                <w:szCs w:val="24"/>
              </w:rPr>
              <w:t>.</w:t>
            </w:r>
          </w:p>
        </w:tc>
        <w:tc>
          <w:tcPr>
            <w:tcW w:w="2428" w:type="pct"/>
          </w:tcPr>
          <w:p w14:paraId="66628DCC" w14:textId="4F5393CC" w:rsidR="00342204" w:rsidRPr="005A53FE" w:rsidRDefault="00342204" w:rsidP="00795FC1">
            <w:pPr>
              <w:spacing w:before="120" w:after="120"/>
              <w:ind w:left="129" w:right="133" w:firstLine="567"/>
              <w:jc w:val="both"/>
              <w:rPr>
                <w:rFonts w:ascii="Times New Roman" w:hAnsi="Times New Roman" w:cs="Times New Roman"/>
                <w:b/>
                <w:sz w:val="24"/>
                <w:szCs w:val="24"/>
                <w:lang w:val="en-US"/>
              </w:rPr>
            </w:pPr>
            <w:r w:rsidRPr="005A53FE">
              <w:rPr>
                <w:rFonts w:ascii="Times New Roman" w:hAnsi="Times New Roman" w:cs="Times New Roman"/>
                <w:b/>
                <w:sz w:val="24"/>
                <w:szCs w:val="24"/>
                <w:lang w:val="en-US"/>
              </w:rPr>
              <w:t>Điều 3. Nội dung định mức kinh tế - kỹ thuật</w:t>
            </w:r>
          </w:p>
          <w:p w14:paraId="25125117"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1. Định mức kinh tế - kỹ thuật </w:t>
            </w:r>
            <w:r w:rsidRPr="005A53FE">
              <w:rPr>
                <w:rFonts w:ascii="Times New Roman" w:hAnsi="Times New Roman" w:cs="Times New Roman"/>
                <w:noProof/>
                <w:sz w:val="24"/>
                <w:szCs w:val="24"/>
              </w:rPr>
              <w:t>dịch vụ</w:t>
            </w:r>
            <w:r w:rsidRPr="005A53FE">
              <w:rPr>
                <w:rFonts w:ascii="Times New Roman" w:hAnsi="Times New Roman" w:cs="Times New Roman"/>
                <w:sz w:val="24"/>
                <w:szCs w:val="24"/>
              </w:rPr>
              <w:t xml:space="preserve"> thiết lập, duy trì, bảo quản và sử dụng hệ thống chuẩn đo lường thuộc phạm vi quản lý của </w:t>
            </w:r>
            <w:r w:rsidRPr="005A53FE">
              <w:rPr>
                <w:rFonts w:ascii="Times New Roman" w:hAnsi="Times New Roman" w:cs="Times New Roman"/>
                <w:bCs/>
                <w:sz w:val="24"/>
                <w:szCs w:val="24"/>
              </w:rPr>
              <w:t>tỉnh Lào Cai</w:t>
            </w:r>
            <w:r w:rsidRPr="005A53FE">
              <w:rPr>
                <w:rFonts w:ascii="Times New Roman" w:hAnsi="Times New Roman" w:cs="Times New Roman"/>
                <w:noProof/>
                <w:sz w:val="24"/>
                <w:szCs w:val="24"/>
              </w:rPr>
              <w:t xml:space="preserve"> </w:t>
            </w:r>
            <w:r w:rsidRPr="005A53FE">
              <w:rPr>
                <w:rFonts w:ascii="Times New Roman" w:hAnsi="Times New Roman" w:cs="Times New Roman"/>
                <w:sz w:val="24"/>
                <w:szCs w:val="24"/>
              </w:rPr>
              <w:t>bao gồm các thành phần sau:</w:t>
            </w:r>
          </w:p>
          <w:p w14:paraId="4ABDA88F"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a) </w:t>
            </w:r>
            <w:r w:rsidRPr="005A53FE">
              <w:rPr>
                <w:rFonts w:ascii="Times New Roman" w:hAnsi="Times New Roman" w:cs="Times New Roman"/>
                <w:i/>
                <w:sz w:val="24"/>
                <w:szCs w:val="24"/>
              </w:rPr>
              <w:t>Định mức lao động</w:t>
            </w:r>
            <w:r w:rsidRPr="005A53FE">
              <w:rPr>
                <w:rFonts w:ascii="Times New Roman" w:hAnsi="Times New Roman" w:cs="Times New Roman"/>
                <w:sz w:val="24"/>
                <w:szCs w:val="24"/>
              </w:rPr>
              <w:t xml:space="preserve"> là mức tiêu hao lao động cần thiết của người lao động theo chuyên môn, nghiệp vụ để hoàn thành việc thực hiện một dịch vụ sự nghiệp công sử dụng ngân sách nhà nước đối với dịch vụ thiết lập, duy trì, bảo quản và sử dụng hệ thống chuẩn đo lường thuộc phạm vi quản lý của tỉnh Lào Cai.</w:t>
            </w:r>
          </w:p>
          <w:p w14:paraId="68F8618B"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Định mức lao động là thời gian lao động trực tiếp và gián tiếp cần thiết để sản xuất ra một sản phẩm hoặc để thực hiện một bước công việc hoặc thực hiện một công việc cụ thể và thời gian lao động trong quá trình kiểm tra nghiệm thu sản phẩm. Trong đó: Định mức lao động trực tiếp là thời gian thực hiện xong một dịch vụ sự nghiệp công. Mức hao phí thời gian lao động trong định mức được tính bằng công; Định mức lao động gián tiếp (quản lý, phục vụ) quy định theo tỷ lệ là 10 phần trăm (%) của định mức lao động trực tiếp.</w:t>
            </w:r>
          </w:p>
          <w:p w14:paraId="1BC30B68"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Định mức lao động = Định mức lao động trực tiếp (thực hiện) + Định mức lao động gián tiếp (quản lý, phục vụ)</w:t>
            </w:r>
          </w:p>
          <w:p w14:paraId="24995C91"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b) </w:t>
            </w:r>
            <w:r w:rsidRPr="005A53FE">
              <w:rPr>
                <w:rFonts w:ascii="Times New Roman" w:hAnsi="Times New Roman" w:cs="Times New Roman"/>
                <w:i/>
                <w:sz w:val="24"/>
                <w:szCs w:val="24"/>
              </w:rPr>
              <w:t>Định mức máy móc, thiết bị</w:t>
            </w:r>
            <w:r w:rsidRPr="005A53FE">
              <w:rPr>
                <w:rFonts w:ascii="Times New Roman" w:hAnsi="Times New Roman" w:cs="Times New Roman"/>
                <w:sz w:val="24"/>
                <w:szCs w:val="24"/>
              </w:rPr>
              <w:t xml:space="preserve"> là thời gian sử dụng cần thiết đối với từng loại máy móc, thiết bị để hoàn thành một dịch vụ sự nghiệp công sử dụng ngân sách nhà nước đối với dịch vụ thiết lập, duy trì, bảo quản và sử dụng hệ thống chuẩn đo lường thuộc phạm vi quản lý của tỉnh Lào Cai; đơn vị tính là ca. Nội dung định mức sử dụng máy móc thiết bị bao gồm:</w:t>
            </w:r>
          </w:p>
          <w:p w14:paraId="2A80DA9A"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Danh mục, chủng loại máy móc, thiết bị;</w:t>
            </w:r>
          </w:p>
          <w:p w14:paraId="2C4F1B11"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lastRenderedPageBreak/>
              <w:t>- Thông số kỹ thuật cơ bản của máy móc, thiết bị;</w:t>
            </w:r>
          </w:p>
          <w:p w14:paraId="71CE1BD6"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Thời gian sử dụng từng chủng loại máy móc, thiết bị bao gồm: thời gian máy chạy có tải (tiêu hao vật tư, điện năng, nhiên liệu trong thời gian sử dụng); thời gian máy chạy không tải (không tiêu hao vật tư);</w:t>
            </w:r>
          </w:p>
          <w:p w14:paraId="0B0ED795"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Tổng hợp định mức máy móc, thiết bị.</w:t>
            </w:r>
          </w:p>
          <w:p w14:paraId="537125E7"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c) </w:t>
            </w:r>
            <w:r w:rsidRPr="005A53FE">
              <w:rPr>
                <w:rFonts w:ascii="Times New Roman" w:hAnsi="Times New Roman" w:cs="Times New Roman"/>
                <w:i/>
                <w:sz w:val="24"/>
                <w:szCs w:val="24"/>
              </w:rPr>
              <w:t>Định mức vật tư</w:t>
            </w:r>
            <w:r w:rsidRPr="005A53FE">
              <w:rPr>
                <w:rFonts w:ascii="Times New Roman" w:hAnsi="Times New Roman" w:cs="Times New Roman"/>
                <w:sz w:val="24"/>
                <w:szCs w:val="24"/>
              </w:rPr>
              <w:t xml:space="preserve"> là mức tiêu hao từng loại nguyên, nhiên vật liệu, vật tư cần thiết để hoàn thành việc thực hiện một dịch vụ sự nghiệp công sử dụng ngân sách nhà nước đối với dịch vụ  thiết lập, duy trì, bảo quản và sử dụng hệ thống chuẩn đo lường thuộc phạm vi quản lý của tỉnh Lào Cai đạt được các tiêu chí, tiêu chuẩn do cơ quan có thẩm quyền ban hành. Nội dung định mức sử dụng vật tư gồm:</w:t>
            </w:r>
          </w:p>
          <w:p w14:paraId="36C7E04A"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Danh mục, chủng loại vật tư, vật liệu cần thiết để sản xuất theo từng nội dung công việc tạo ra một đơn vị sản phẩm;</w:t>
            </w:r>
          </w:p>
          <w:p w14:paraId="2CF45AC4"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Số lượng/khối lượng theo từng loại vật tư, căn cứ vào chủng loại thiết bị, thời gian máy chạy có tải (tiêu hao vật tư);</w:t>
            </w:r>
          </w:p>
          <w:p w14:paraId="354AC98D"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Tỷ lệ (%) thu hồi vật tư, căn cứ vào đặc điểm, tính chất của vật tư để tính tỷ lệ (%) thu hồi;</w:t>
            </w:r>
          </w:p>
          <w:p w14:paraId="1122F07B"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Yêu cầu kỹ thuật cơ bản của vật tư, mô tả thông số kỹ thuật của từng loại vật tư phù hợp để thực hiện một dịch vụ sự nghiệp công.</w:t>
            </w:r>
          </w:p>
          <w:p w14:paraId="04705263" w14:textId="77777777" w:rsidR="005A53FE"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sz w:val="24"/>
                <w:szCs w:val="24"/>
              </w:rPr>
            </w:pPr>
            <w:r w:rsidRPr="005A53FE">
              <w:rPr>
                <w:rFonts w:ascii="Times New Roman" w:hAnsi="Times New Roman" w:cs="Times New Roman"/>
                <w:b w:val="0"/>
                <w:color w:val="auto"/>
                <w:sz w:val="24"/>
                <w:szCs w:val="24"/>
              </w:rPr>
              <w:t xml:space="preserve">c) </w:t>
            </w:r>
            <w:r w:rsidRPr="005A53FE">
              <w:rPr>
                <w:rFonts w:ascii="Times New Roman" w:hAnsi="Times New Roman" w:cs="Times New Roman"/>
                <w:b w:val="0"/>
                <w:i/>
                <w:color w:val="auto"/>
                <w:sz w:val="24"/>
                <w:szCs w:val="24"/>
              </w:rPr>
              <w:t>Chi phí quản lý</w:t>
            </w:r>
            <w:r w:rsidRPr="005A53FE">
              <w:rPr>
                <w:rFonts w:ascii="Times New Roman" w:hAnsi="Times New Roman" w:cs="Times New Roman"/>
                <w:b w:val="0"/>
                <w:color w:val="auto"/>
                <w:sz w:val="24"/>
                <w:szCs w:val="24"/>
              </w:rPr>
              <w:t xml:space="preserve"> là các khoản chi phí có tính chất chung của đơn vị trực tiếp thực hiện như: Chi phí tiền lương và các khoản có tính chất lương (bảo hiểm xã hội, bảo hiểm y tế, kinh phí công đoàn,…); Chi phí vật tư, công cụ, dụng cụ dùng cho công tác quản lý</w:t>
            </w:r>
            <w:r w:rsidRPr="005A53FE">
              <w:rPr>
                <w:rFonts w:ascii="Times New Roman" w:hAnsi="Times New Roman" w:cs="Times New Roman"/>
                <w:b w:val="0"/>
                <w:color w:val="000000"/>
                <w:sz w:val="24"/>
                <w:szCs w:val="24"/>
              </w:rPr>
              <w:t xml:space="preserve">, chi phí điện nước, điện thoại, sửa chữa, bảo dưỡng, các khoản chi phí gián tiếp khác thực hiện công việc. Định mức kinh tế - kỹ thuật này không bao gồm </w:t>
            </w:r>
            <w:r w:rsidRPr="005A53FE">
              <w:rPr>
                <w:rFonts w:ascii="Times New Roman" w:hAnsi="Times New Roman" w:cs="Times New Roman"/>
                <w:b w:val="0"/>
                <w:color w:val="auto"/>
                <w:sz w:val="24"/>
                <w:szCs w:val="24"/>
                <w:lang w:eastAsia="vi-VN"/>
              </w:rPr>
              <w:t xml:space="preserve">Chi phí phục vụ việc liên kết chuẩn của chuẩn đo lường và các thiết bị đi cùng chuẩn </w:t>
            </w:r>
            <w:r w:rsidRPr="005A53FE">
              <w:rPr>
                <w:rFonts w:ascii="Times New Roman" w:hAnsi="Times New Roman" w:cs="Times New Roman"/>
                <w:b w:val="0"/>
                <w:i/>
                <w:iCs/>
                <w:color w:val="auto"/>
                <w:sz w:val="24"/>
                <w:szCs w:val="24"/>
                <w:lang w:eastAsia="vi-VN"/>
              </w:rPr>
              <w:t>(công tác phí, chi phí vận chuyển, phí liên kết chuẩn, hiệu chuẩn chuẩn ….)</w:t>
            </w:r>
            <w:r w:rsidRPr="005A53FE">
              <w:rPr>
                <w:rFonts w:ascii="Times New Roman" w:hAnsi="Times New Roman" w:cs="Times New Roman"/>
                <w:b w:val="0"/>
                <w:color w:val="000000"/>
                <w:sz w:val="24"/>
                <w:szCs w:val="24"/>
              </w:rPr>
              <w:t>.</w:t>
            </w:r>
          </w:p>
          <w:p w14:paraId="6415602D"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2. Định mức kinh tế - kỹ thuật </w:t>
            </w:r>
            <w:r w:rsidRPr="005A53FE">
              <w:rPr>
                <w:rFonts w:ascii="Times New Roman" w:hAnsi="Times New Roman" w:cs="Times New Roman"/>
                <w:noProof/>
                <w:sz w:val="24"/>
                <w:szCs w:val="24"/>
              </w:rPr>
              <w:t>dịch vụ</w:t>
            </w:r>
            <w:r w:rsidRPr="005A53FE">
              <w:rPr>
                <w:rFonts w:ascii="Times New Roman" w:hAnsi="Times New Roman" w:cs="Times New Roman"/>
                <w:sz w:val="24"/>
                <w:szCs w:val="24"/>
              </w:rPr>
              <w:t xml:space="preserve"> Kiểm định phương tiện đo theo yêu cầu của cơ quan quản lý nhà nước trên địa bàn tỉnh Lào Cai bao </w:t>
            </w:r>
            <w:r w:rsidRPr="005A53FE">
              <w:rPr>
                <w:rFonts w:ascii="Times New Roman" w:hAnsi="Times New Roman" w:cs="Times New Roman"/>
                <w:sz w:val="24"/>
                <w:szCs w:val="24"/>
              </w:rPr>
              <w:lastRenderedPageBreak/>
              <w:t>gồm các thành phần sau:</w:t>
            </w:r>
          </w:p>
          <w:p w14:paraId="231791BD" w14:textId="77777777" w:rsidR="005A53FE" w:rsidRPr="005A53FE" w:rsidRDefault="005A53FE" w:rsidP="005A53FE">
            <w:pPr>
              <w:spacing w:before="120" w:after="120"/>
              <w:ind w:firstLine="567"/>
              <w:jc w:val="both"/>
              <w:rPr>
                <w:rFonts w:ascii="Times New Roman" w:hAnsi="Times New Roman" w:cs="Times New Roman"/>
                <w:bCs/>
                <w:sz w:val="24"/>
                <w:szCs w:val="24"/>
              </w:rPr>
            </w:pPr>
            <w:r w:rsidRPr="005A53FE">
              <w:rPr>
                <w:rFonts w:ascii="Times New Roman" w:hAnsi="Times New Roman" w:cs="Times New Roman"/>
                <w:bCs/>
                <w:sz w:val="24"/>
                <w:szCs w:val="24"/>
              </w:rPr>
              <w:t xml:space="preserve">a) </w:t>
            </w:r>
            <w:r w:rsidRPr="005A53FE">
              <w:rPr>
                <w:rFonts w:ascii="Times New Roman" w:hAnsi="Times New Roman" w:cs="Times New Roman"/>
                <w:bCs/>
                <w:i/>
                <w:sz w:val="24"/>
                <w:szCs w:val="24"/>
              </w:rPr>
              <w:t>Định mức lao động</w:t>
            </w:r>
            <w:r w:rsidRPr="005A53FE">
              <w:rPr>
                <w:rFonts w:ascii="Times New Roman" w:hAnsi="Times New Roman" w:cs="Times New Roman"/>
                <w:bCs/>
                <w:sz w:val="24"/>
                <w:szCs w:val="24"/>
              </w:rPr>
              <w:t xml:space="preserve"> là thời gian lao động cần thiết để thực hiện bước công việc hoặc toàn bộ công việc theo quy</w:t>
            </w:r>
            <w:r w:rsidRPr="005A53FE">
              <w:rPr>
                <w:rFonts w:ascii="Times New Roman" w:hAnsi="Times New Roman" w:cs="Times New Roman"/>
                <w:bCs/>
                <w:spacing w:val="-13"/>
                <w:sz w:val="24"/>
                <w:szCs w:val="24"/>
              </w:rPr>
              <w:t xml:space="preserve"> </w:t>
            </w:r>
            <w:r w:rsidRPr="005A53FE">
              <w:rPr>
                <w:rFonts w:ascii="Times New Roman" w:hAnsi="Times New Roman" w:cs="Times New Roman"/>
                <w:bCs/>
                <w:sz w:val="24"/>
                <w:szCs w:val="24"/>
              </w:rPr>
              <w:t>trình, bao gồm:</w:t>
            </w:r>
          </w:p>
          <w:p w14:paraId="5A3ECF02" w14:textId="77777777" w:rsidR="005A53FE" w:rsidRPr="005A53FE" w:rsidRDefault="005A53FE" w:rsidP="005A53FE">
            <w:pPr>
              <w:spacing w:before="120" w:after="120"/>
              <w:ind w:firstLine="567"/>
              <w:jc w:val="both"/>
              <w:rPr>
                <w:rFonts w:ascii="Times New Roman" w:hAnsi="Times New Roman" w:cs="Times New Roman"/>
                <w:bCs/>
                <w:sz w:val="24"/>
                <w:szCs w:val="24"/>
              </w:rPr>
            </w:pPr>
            <w:r w:rsidRPr="005A53FE">
              <w:rPr>
                <w:rFonts w:ascii="Times New Roman" w:hAnsi="Times New Roman" w:cs="Times New Roman"/>
                <w:bCs/>
                <w:sz w:val="24"/>
                <w:szCs w:val="24"/>
              </w:rPr>
              <w:t>- Thành phần</w:t>
            </w:r>
            <w:r w:rsidRPr="005A53FE">
              <w:rPr>
                <w:rFonts w:ascii="Times New Roman" w:hAnsi="Times New Roman" w:cs="Times New Roman"/>
                <w:b/>
                <w:sz w:val="24"/>
                <w:szCs w:val="24"/>
              </w:rPr>
              <w:t xml:space="preserve"> </w:t>
            </w:r>
            <w:r w:rsidRPr="005A53FE">
              <w:rPr>
                <w:rFonts w:ascii="Times New Roman" w:hAnsi="Times New Roman" w:cs="Times New Roman"/>
                <w:bCs/>
                <w:sz w:val="24"/>
                <w:szCs w:val="24"/>
              </w:rPr>
              <w:t>công việc: các thao tác cơ bản, thao tác chính thực hiện bước công việc cho hoạt động kiểm định, hiệu chuẩn phương tiện đo.</w:t>
            </w:r>
          </w:p>
          <w:p w14:paraId="36986747" w14:textId="77777777" w:rsidR="005A53FE" w:rsidRPr="005A53FE" w:rsidRDefault="005A53FE" w:rsidP="005A53FE">
            <w:pPr>
              <w:spacing w:before="120" w:after="120"/>
              <w:ind w:firstLine="567"/>
              <w:jc w:val="both"/>
              <w:rPr>
                <w:rFonts w:ascii="Times New Roman" w:hAnsi="Times New Roman" w:cs="Times New Roman"/>
                <w:bCs/>
                <w:sz w:val="24"/>
                <w:szCs w:val="24"/>
              </w:rPr>
            </w:pPr>
            <w:r w:rsidRPr="005A53FE">
              <w:rPr>
                <w:rFonts w:ascii="Times New Roman" w:hAnsi="Times New Roman" w:cs="Times New Roman"/>
                <w:bCs/>
                <w:sz w:val="24"/>
                <w:szCs w:val="24"/>
              </w:rPr>
              <w:t xml:space="preserve">- Định biên: Xác định số lượng lao động và cấp bậc kỹ thuật công việc; lao động tham gia đáp ứng </w:t>
            </w:r>
            <w:r w:rsidRPr="005A53FE">
              <w:rPr>
                <w:rFonts w:ascii="Times New Roman" w:hAnsi="Times New Roman" w:cs="Times New Roman"/>
                <w:bCs/>
                <w:spacing w:val="-5"/>
                <w:sz w:val="24"/>
                <w:szCs w:val="24"/>
              </w:rPr>
              <w:t xml:space="preserve">yêu </w:t>
            </w:r>
            <w:r w:rsidRPr="005A53FE">
              <w:rPr>
                <w:rFonts w:ascii="Times New Roman" w:hAnsi="Times New Roman" w:cs="Times New Roman"/>
                <w:bCs/>
                <w:sz w:val="24"/>
                <w:szCs w:val="24"/>
              </w:rPr>
              <w:t>cầu về chuyên môn theo quy định của pháp</w:t>
            </w:r>
            <w:r w:rsidRPr="005A53FE">
              <w:rPr>
                <w:rFonts w:ascii="Times New Roman" w:hAnsi="Times New Roman" w:cs="Times New Roman"/>
                <w:bCs/>
                <w:spacing w:val="-6"/>
                <w:sz w:val="24"/>
                <w:szCs w:val="24"/>
              </w:rPr>
              <w:t xml:space="preserve"> </w:t>
            </w:r>
            <w:r w:rsidRPr="005A53FE">
              <w:rPr>
                <w:rFonts w:ascii="Times New Roman" w:hAnsi="Times New Roman" w:cs="Times New Roman"/>
                <w:bCs/>
                <w:sz w:val="24"/>
                <w:szCs w:val="24"/>
              </w:rPr>
              <w:t>luật.</w:t>
            </w:r>
          </w:p>
          <w:p w14:paraId="0FBEE9AF" w14:textId="77777777" w:rsidR="005A53FE" w:rsidRPr="005A53FE" w:rsidRDefault="005A53FE" w:rsidP="005A53FE">
            <w:pPr>
              <w:spacing w:before="120" w:after="120"/>
              <w:ind w:firstLine="567"/>
              <w:jc w:val="both"/>
              <w:rPr>
                <w:rFonts w:ascii="Times New Roman" w:hAnsi="Times New Roman" w:cs="Times New Roman"/>
                <w:bCs/>
                <w:spacing w:val="-6"/>
                <w:sz w:val="24"/>
                <w:szCs w:val="24"/>
              </w:rPr>
            </w:pPr>
            <w:r w:rsidRPr="005A53FE">
              <w:rPr>
                <w:rFonts w:ascii="Times New Roman" w:hAnsi="Times New Roman" w:cs="Times New Roman"/>
                <w:bCs/>
                <w:spacing w:val="-6"/>
                <w:sz w:val="24"/>
                <w:szCs w:val="24"/>
              </w:rPr>
              <w:t>- Định mức: Quy định thời gian lao động trực tiếp thực hiện bước công việc hoặc toàn bộ công việc theo quy trình. Đơn vị tính là công cá nhân hoặc công nhóm/bước công việc hoặc toàn bộ công việc (một ngày công làm việc được tính là 08 giờ).</w:t>
            </w:r>
          </w:p>
          <w:p w14:paraId="2A179EB7"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b) </w:t>
            </w:r>
            <w:r w:rsidRPr="005A53FE">
              <w:rPr>
                <w:rFonts w:ascii="Times New Roman" w:hAnsi="Times New Roman" w:cs="Times New Roman"/>
                <w:i/>
                <w:sz w:val="24"/>
                <w:szCs w:val="24"/>
              </w:rPr>
              <w:t>Định mức thiết bị</w:t>
            </w:r>
            <w:r w:rsidRPr="005A53FE">
              <w:rPr>
                <w:rFonts w:ascii="Times New Roman" w:hAnsi="Times New Roman" w:cs="Times New Roman"/>
                <w:bCs/>
                <w:sz w:val="24"/>
                <w:szCs w:val="24"/>
              </w:rPr>
              <w:t xml:space="preserve"> là thời gian ngườ</w:t>
            </w:r>
            <w:r w:rsidRPr="005A53FE">
              <w:rPr>
                <w:rFonts w:ascii="Times New Roman" w:hAnsi="Times New Roman" w:cs="Times New Roman"/>
                <w:bCs/>
                <w:w w:val="125"/>
                <w:sz w:val="24"/>
                <w:szCs w:val="24"/>
              </w:rPr>
              <w:t xml:space="preserve">i </w:t>
            </w:r>
            <w:r w:rsidRPr="005A53FE">
              <w:rPr>
                <w:rFonts w:ascii="Times New Roman" w:hAnsi="Times New Roman" w:cs="Times New Roman"/>
                <w:bCs/>
                <w:sz w:val="24"/>
                <w:szCs w:val="24"/>
              </w:rPr>
              <w:t xml:space="preserve">lao động sử dụng thiết bị máy móc cần thiết để thực hiện </w:t>
            </w:r>
            <w:r w:rsidRPr="005A53FE">
              <w:rPr>
                <w:rFonts w:ascii="Times New Roman" w:hAnsi="Times New Roman" w:cs="Times New Roman"/>
                <w:bCs/>
                <w:spacing w:val="-3"/>
                <w:sz w:val="24"/>
                <w:szCs w:val="24"/>
              </w:rPr>
              <w:t xml:space="preserve">một </w:t>
            </w:r>
            <w:r w:rsidRPr="005A53FE">
              <w:rPr>
                <w:rFonts w:ascii="Times New Roman" w:hAnsi="Times New Roman" w:cs="Times New Roman"/>
                <w:bCs/>
                <w:sz w:val="24"/>
                <w:szCs w:val="24"/>
              </w:rPr>
              <w:t>bước công việc hoặc toàn bộ công việc theo quy trình. Đơn vị tính là ca/ bước công việc hoặc toàn bộ công việc theo quy</w:t>
            </w:r>
            <w:r w:rsidRPr="005A53FE">
              <w:rPr>
                <w:rFonts w:ascii="Times New Roman" w:hAnsi="Times New Roman" w:cs="Times New Roman"/>
                <w:bCs/>
                <w:spacing w:val="-10"/>
                <w:sz w:val="24"/>
                <w:szCs w:val="24"/>
              </w:rPr>
              <w:t xml:space="preserve"> </w:t>
            </w:r>
            <w:r w:rsidRPr="005A53FE">
              <w:rPr>
                <w:rFonts w:ascii="Times New Roman" w:hAnsi="Times New Roman" w:cs="Times New Roman"/>
                <w:bCs/>
                <w:sz w:val="24"/>
                <w:szCs w:val="24"/>
              </w:rPr>
              <w:t>trình.</w:t>
            </w:r>
          </w:p>
          <w:p w14:paraId="67309889" w14:textId="77777777" w:rsidR="005A53FE" w:rsidRPr="005A53FE" w:rsidRDefault="005A53FE" w:rsidP="005A53FE">
            <w:pPr>
              <w:spacing w:before="120" w:after="120"/>
              <w:ind w:firstLine="567"/>
              <w:jc w:val="both"/>
              <w:rPr>
                <w:rFonts w:ascii="Times New Roman" w:hAnsi="Times New Roman" w:cs="Times New Roman"/>
                <w:bCs/>
                <w:w w:val="105"/>
                <w:sz w:val="24"/>
                <w:szCs w:val="24"/>
              </w:rPr>
            </w:pPr>
            <w:r w:rsidRPr="005A53FE">
              <w:rPr>
                <w:rFonts w:ascii="Times New Roman" w:hAnsi="Times New Roman" w:cs="Times New Roman"/>
                <w:bCs/>
                <w:w w:val="105"/>
                <w:sz w:val="24"/>
                <w:szCs w:val="24"/>
              </w:rPr>
              <w:t>Thời hạn sử dụng thiết bị (thời gian tính khấu hao) là thời gian dự kiến sử dụng thiết bị vào hoạt động trong điều kiện bình thường phù hợp với các thông số kinh</w:t>
            </w:r>
            <w:r w:rsidRPr="005A53FE">
              <w:rPr>
                <w:rFonts w:ascii="Times New Roman" w:hAnsi="Times New Roman" w:cs="Times New Roman"/>
                <w:bCs/>
                <w:spacing w:val="-8"/>
                <w:w w:val="105"/>
                <w:sz w:val="24"/>
                <w:szCs w:val="24"/>
              </w:rPr>
              <w:t xml:space="preserve"> </w:t>
            </w:r>
            <w:r w:rsidRPr="005A53FE">
              <w:rPr>
                <w:rFonts w:ascii="Times New Roman" w:hAnsi="Times New Roman" w:cs="Times New Roman"/>
                <w:bCs/>
                <w:w w:val="105"/>
                <w:sz w:val="24"/>
                <w:szCs w:val="24"/>
              </w:rPr>
              <w:t>tế</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kỹ</w:t>
            </w:r>
            <w:r w:rsidRPr="005A53FE">
              <w:rPr>
                <w:rFonts w:ascii="Times New Roman" w:hAnsi="Times New Roman" w:cs="Times New Roman"/>
                <w:bCs/>
                <w:spacing w:val="-10"/>
                <w:w w:val="105"/>
                <w:sz w:val="24"/>
                <w:szCs w:val="24"/>
              </w:rPr>
              <w:t xml:space="preserve"> </w:t>
            </w:r>
            <w:r w:rsidRPr="005A53FE">
              <w:rPr>
                <w:rFonts w:ascii="Times New Roman" w:hAnsi="Times New Roman" w:cs="Times New Roman"/>
                <w:bCs/>
                <w:w w:val="105"/>
                <w:sz w:val="24"/>
                <w:szCs w:val="24"/>
              </w:rPr>
              <w:t>thuật</w:t>
            </w:r>
            <w:r w:rsidRPr="005A53FE">
              <w:rPr>
                <w:rFonts w:ascii="Times New Roman" w:hAnsi="Times New Roman" w:cs="Times New Roman"/>
                <w:bCs/>
                <w:spacing w:val="-8"/>
                <w:w w:val="105"/>
                <w:sz w:val="24"/>
                <w:szCs w:val="24"/>
              </w:rPr>
              <w:t xml:space="preserve"> </w:t>
            </w:r>
            <w:r w:rsidRPr="005A53FE">
              <w:rPr>
                <w:rFonts w:ascii="Times New Roman" w:hAnsi="Times New Roman" w:cs="Times New Roman"/>
                <w:bCs/>
                <w:w w:val="105"/>
                <w:sz w:val="24"/>
                <w:szCs w:val="24"/>
              </w:rPr>
              <w:t>của</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thiết</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bị.</w:t>
            </w:r>
            <w:r w:rsidRPr="005A53FE">
              <w:rPr>
                <w:rFonts w:ascii="Times New Roman" w:hAnsi="Times New Roman" w:cs="Times New Roman"/>
                <w:bCs/>
                <w:spacing w:val="-8"/>
                <w:w w:val="105"/>
                <w:sz w:val="24"/>
                <w:szCs w:val="24"/>
              </w:rPr>
              <w:t xml:space="preserve"> </w:t>
            </w:r>
            <w:r w:rsidRPr="005A53FE">
              <w:rPr>
                <w:rFonts w:ascii="Times New Roman" w:hAnsi="Times New Roman" w:cs="Times New Roman"/>
                <w:bCs/>
                <w:w w:val="105"/>
                <w:sz w:val="24"/>
                <w:szCs w:val="24"/>
              </w:rPr>
              <w:t>Đơn</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vị</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tính</w:t>
            </w:r>
            <w:r w:rsidRPr="005A53FE">
              <w:rPr>
                <w:rFonts w:ascii="Times New Roman" w:hAnsi="Times New Roman" w:cs="Times New Roman"/>
                <w:bCs/>
                <w:spacing w:val="-7"/>
                <w:w w:val="105"/>
                <w:sz w:val="24"/>
                <w:szCs w:val="24"/>
              </w:rPr>
              <w:t xml:space="preserve"> </w:t>
            </w:r>
            <w:r w:rsidRPr="005A53FE">
              <w:rPr>
                <w:rFonts w:ascii="Times New Roman" w:hAnsi="Times New Roman" w:cs="Times New Roman"/>
                <w:bCs/>
                <w:w w:val="105"/>
                <w:sz w:val="24"/>
                <w:szCs w:val="24"/>
              </w:rPr>
              <w:t>là</w:t>
            </w:r>
            <w:r w:rsidRPr="005A53FE">
              <w:rPr>
                <w:rFonts w:ascii="Times New Roman" w:hAnsi="Times New Roman" w:cs="Times New Roman"/>
                <w:bCs/>
                <w:spacing w:val="13"/>
                <w:w w:val="105"/>
                <w:sz w:val="24"/>
                <w:szCs w:val="24"/>
              </w:rPr>
              <w:t xml:space="preserve"> </w:t>
            </w:r>
            <w:r w:rsidRPr="005A53FE">
              <w:rPr>
                <w:rFonts w:ascii="Times New Roman" w:hAnsi="Times New Roman" w:cs="Times New Roman"/>
                <w:bCs/>
                <w:w w:val="105"/>
                <w:sz w:val="24"/>
                <w:szCs w:val="24"/>
              </w:rPr>
              <w:t xml:space="preserve">năm. </w:t>
            </w:r>
            <w:r w:rsidRPr="005A53FE">
              <w:rPr>
                <w:rFonts w:ascii="Times New Roman" w:hAnsi="Times New Roman" w:cs="Times New Roman"/>
                <w:bCs/>
                <w:sz w:val="24"/>
                <w:szCs w:val="24"/>
              </w:rPr>
              <w:t xml:space="preserve">Thời hạn sử dụng thiết bị áp dụng theo </w:t>
            </w:r>
            <w:r w:rsidRPr="005A53FE">
              <w:rPr>
                <w:rFonts w:ascii="Times New Roman" w:hAnsi="Times New Roman" w:cs="Times New Roman"/>
                <w:bCs/>
                <w:spacing w:val="2"/>
                <w:sz w:val="24"/>
                <w:szCs w:val="24"/>
              </w:rPr>
              <w:t xml:space="preserve">quy </w:t>
            </w:r>
            <w:r w:rsidRPr="005A53FE">
              <w:rPr>
                <w:rFonts w:ascii="Times New Roman" w:hAnsi="Times New Roman" w:cs="Times New Roman"/>
                <w:bCs/>
                <w:sz w:val="24"/>
                <w:szCs w:val="24"/>
              </w:rPr>
              <w:t xml:space="preserve">định của pháp luật. </w:t>
            </w:r>
          </w:p>
          <w:p w14:paraId="4E58B99A" w14:textId="77777777" w:rsidR="005A53FE" w:rsidRPr="005A53FE" w:rsidRDefault="005A53FE" w:rsidP="005A53FE">
            <w:pPr>
              <w:spacing w:before="120" w:after="120"/>
              <w:ind w:firstLine="567"/>
              <w:jc w:val="both"/>
              <w:rPr>
                <w:rFonts w:ascii="Times New Roman" w:hAnsi="Times New Roman" w:cs="Times New Roman"/>
                <w:i/>
                <w:sz w:val="24"/>
                <w:szCs w:val="24"/>
              </w:rPr>
            </w:pPr>
            <w:r w:rsidRPr="005A53FE">
              <w:rPr>
                <w:rFonts w:ascii="Times New Roman" w:hAnsi="Times New Roman" w:cs="Times New Roman"/>
                <w:sz w:val="24"/>
                <w:szCs w:val="24"/>
              </w:rPr>
              <w:t xml:space="preserve">c) </w:t>
            </w:r>
            <w:r w:rsidRPr="005A53FE">
              <w:rPr>
                <w:rFonts w:ascii="Times New Roman" w:hAnsi="Times New Roman" w:cs="Times New Roman"/>
                <w:i/>
                <w:sz w:val="24"/>
                <w:szCs w:val="24"/>
              </w:rPr>
              <w:t xml:space="preserve">Định </w:t>
            </w:r>
            <w:r w:rsidRPr="005A53FE">
              <w:rPr>
                <w:rFonts w:ascii="Times New Roman" w:hAnsi="Times New Roman" w:cs="Times New Roman"/>
                <w:i/>
                <w:spacing w:val="-3"/>
                <w:sz w:val="24"/>
                <w:szCs w:val="24"/>
              </w:rPr>
              <w:t xml:space="preserve">mức </w:t>
            </w:r>
            <w:r w:rsidRPr="005A53FE">
              <w:rPr>
                <w:rFonts w:ascii="Times New Roman" w:hAnsi="Times New Roman" w:cs="Times New Roman"/>
                <w:i/>
                <w:sz w:val="24"/>
                <w:szCs w:val="24"/>
              </w:rPr>
              <w:t>vật tư công cụ dụng</w:t>
            </w:r>
            <w:r w:rsidRPr="005A53FE">
              <w:rPr>
                <w:rFonts w:ascii="Times New Roman" w:hAnsi="Times New Roman" w:cs="Times New Roman"/>
                <w:i/>
                <w:spacing w:val="19"/>
                <w:sz w:val="24"/>
                <w:szCs w:val="24"/>
              </w:rPr>
              <w:t xml:space="preserve"> </w:t>
            </w:r>
            <w:r w:rsidRPr="005A53FE">
              <w:rPr>
                <w:rFonts w:ascii="Times New Roman" w:hAnsi="Times New Roman" w:cs="Times New Roman"/>
                <w:i/>
                <w:sz w:val="24"/>
                <w:szCs w:val="24"/>
              </w:rPr>
              <w:t xml:space="preserve">cụ: </w:t>
            </w:r>
            <w:r w:rsidRPr="005A53FE">
              <w:rPr>
                <w:rFonts w:ascii="Times New Roman" w:hAnsi="Times New Roman" w:cs="Times New Roman"/>
                <w:sz w:val="24"/>
                <w:szCs w:val="24"/>
              </w:rPr>
              <w:t>là số lượng vật tư cần thiết để thực hiện bước công việc hoặc toàn bộ công việc theo quy trình.</w:t>
            </w:r>
          </w:p>
          <w:p w14:paraId="3CD5301F" w14:textId="77777777" w:rsidR="005A53FE"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sz w:val="24"/>
                <w:szCs w:val="24"/>
              </w:rPr>
            </w:pPr>
            <w:r w:rsidRPr="005A53FE">
              <w:rPr>
                <w:rFonts w:ascii="Times New Roman" w:hAnsi="Times New Roman" w:cs="Times New Roman"/>
                <w:b w:val="0"/>
                <w:color w:val="000000"/>
                <w:sz w:val="24"/>
                <w:szCs w:val="24"/>
              </w:rPr>
              <w:t xml:space="preserve">- Mức vật tư nhỏ (bao gồm các loại: ghim kẹp các loại dầu bôi trơn chống gỉ R7, khăn lau, sổ ghi chép…) và hao hụt được tính không quá 10% tổng mức vật tư trong Bảng định mức vật tư. </w:t>
            </w:r>
          </w:p>
          <w:p w14:paraId="59A3F3AC" w14:textId="77777777" w:rsidR="005A53FE"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sz w:val="24"/>
                <w:szCs w:val="24"/>
              </w:rPr>
            </w:pPr>
            <w:r w:rsidRPr="005A53FE">
              <w:rPr>
                <w:rFonts w:ascii="Times New Roman" w:hAnsi="Times New Roman" w:cs="Times New Roman"/>
                <w:b w:val="0"/>
                <w:color w:val="000000"/>
                <w:sz w:val="24"/>
                <w:szCs w:val="24"/>
              </w:rPr>
              <w:t xml:space="preserve">- Định </w:t>
            </w:r>
            <w:r w:rsidRPr="005A53FE">
              <w:rPr>
                <w:rFonts w:ascii="Times New Roman" w:hAnsi="Times New Roman" w:cs="Times New Roman"/>
                <w:b w:val="0"/>
                <w:color w:val="000000"/>
                <w:spacing w:val="-3"/>
                <w:sz w:val="24"/>
                <w:szCs w:val="24"/>
              </w:rPr>
              <w:t xml:space="preserve">mức </w:t>
            </w:r>
            <w:r w:rsidRPr="005A53FE">
              <w:rPr>
                <w:rFonts w:ascii="Times New Roman" w:hAnsi="Times New Roman" w:cs="Times New Roman"/>
                <w:b w:val="0"/>
                <w:color w:val="000000"/>
                <w:sz w:val="24"/>
                <w:szCs w:val="24"/>
              </w:rPr>
              <w:t>công cụ dụng</w:t>
            </w:r>
            <w:r w:rsidRPr="005A53FE">
              <w:rPr>
                <w:rFonts w:ascii="Times New Roman" w:hAnsi="Times New Roman" w:cs="Times New Roman"/>
                <w:b w:val="0"/>
                <w:color w:val="000000"/>
                <w:spacing w:val="9"/>
                <w:sz w:val="24"/>
                <w:szCs w:val="24"/>
              </w:rPr>
              <w:t xml:space="preserve"> </w:t>
            </w:r>
            <w:r w:rsidRPr="005A53FE">
              <w:rPr>
                <w:rFonts w:ascii="Times New Roman" w:hAnsi="Times New Roman" w:cs="Times New Roman"/>
                <w:b w:val="0"/>
                <w:color w:val="000000"/>
                <w:sz w:val="24"/>
                <w:szCs w:val="24"/>
              </w:rPr>
              <w:t>cụ được tính bằng thời gian ngườ</w:t>
            </w:r>
            <w:r w:rsidRPr="005A53FE">
              <w:rPr>
                <w:rFonts w:ascii="Times New Roman" w:hAnsi="Times New Roman" w:cs="Times New Roman"/>
                <w:b w:val="0"/>
                <w:color w:val="000000"/>
                <w:w w:val="125"/>
                <w:sz w:val="24"/>
                <w:szCs w:val="24"/>
              </w:rPr>
              <w:t xml:space="preserve">i </w:t>
            </w:r>
            <w:r w:rsidRPr="005A53FE">
              <w:rPr>
                <w:rFonts w:ascii="Times New Roman" w:hAnsi="Times New Roman" w:cs="Times New Roman"/>
                <w:b w:val="0"/>
                <w:color w:val="000000"/>
                <w:sz w:val="24"/>
                <w:szCs w:val="24"/>
              </w:rPr>
              <w:t>lao động trực tiếp sử dụng dụng cụ cần thiết để thực hiện bước công việc</w:t>
            </w:r>
            <w:r w:rsidRPr="005A53FE">
              <w:rPr>
                <w:rFonts w:ascii="Times New Roman" w:hAnsi="Times New Roman" w:cs="Times New Roman"/>
                <w:color w:val="000000"/>
                <w:sz w:val="24"/>
                <w:szCs w:val="24"/>
              </w:rPr>
              <w:t xml:space="preserve"> </w:t>
            </w:r>
            <w:r w:rsidRPr="005A53FE">
              <w:rPr>
                <w:rFonts w:ascii="Times New Roman" w:hAnsi="Times New Roman" w:cs="Times New Roman"/>
                <w:b w:val="0"/>
                <w:color w:val="000000"/>
                <w:sz w:val="24"/>
                <w:szCs w:val="24"/>
              </w:rPr>
              <w:t xml:space="preserve">hoặc toàn bộ công việc. Đơn vị tính là ca/bước công việc hoặc toàn bộ </w:t>
            </w:r>
            <w:r w:rsidRPr="005A53FE">
              <w:rPr>
                <w:rFonts w:ascii="Times New Roman" w:hAnsi="Times New Roman" w:cs="Times New Roman"/>
                <w:b w:val="0"/>
                <w:color w:val="000000"/>
                <w:sz w:val="24"/>
                <w:szCs w:val="24"/>
              </w:rPr>
              <w:lastRenderedPageBreak/>
              <w:t>công việc.</w:t>
            </w:r>
          </w:p>
          <w:p w14:paraId="01C7E23B" w14:textId="77777777" w:rsidR="005A53FE"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w w:val="105"/>
                <w:sz w:val="24"/>
                <w:szCs w:val="24"/>
              </w:rPr>
            </w:pPr>
            <w:r w:rsidRPr="005A53FE">
              <w:rPr>
                <w:rFonts w:ascii="Times New Roman" w:hAnsi="Times New Roman" w:cs="Times New Roman"/>
                <w:b w:val="0"/>
                <w:color w:val="000000"/>
                <w:sz w:val="24"/>
                <w:szCs w:val="24"/>
              </w:rPr>
              <w:t xml:space="preserve">- Mức cho các công cụ, dụng cụ nhỏ phụ được tính không quá 10% định mức công cụ dụng cụ. </w:t>
            </w:r>
          </w:p>
          <w:p w14:paraId="6C3EB59E" w14:textId="77777777" w:rsidR="005A53FE"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sz w:val="24"/>
                <w:szCs w:val="24"/>
              </w:rPr>
            </w:pPr>
            <w:r w:rsidRPr="005A53FE">
              <w:rPr>
                <w:rFonts w:ascii="Times New Roman" w:hAnsi="Times New Roman" w:cs="Times New Roman"/>
                <w:b w:val="0"/>
                <w:color w:val="000000"/>
                <w:w w:val="105"/>
                <w:sz w:val="24"/>
                <w:szCs w:val="24"/>
              </w:rPr>
              <w:t>- Thời hạn sử dụng dụng cụ là thời gian dự kiến sử dụng công cụ dụng cụ vào các</w:t>
            </w:r>
            <w:r w:rsidRPr="005A53FE">
              <w:rPr>
                <w:rFonts w:ascii="Times New Roman" w:hAnsi="Times New Roman" w:cs="Times New Roman"/>
                <w:b w:val="0"/>
                <w:color w:val="000000"/>
                <w:spacing w:val="-16"/>
                <w:w w:val="105"/>
                <w:sz w:val="24"/>
                <w:szCs w:val="24"/>
              </w:rPr>
              <w:t xml:space="preserve"> </w:t>
            </w:r>
            <w:r w:rsidRPr="005A53FE">
              <w:rPr>
                <w:rFonts w:ascii="Times New Roman" w:hAnsi="Times New Roman" w:cs="Times New Roman"/>
                <w:b w:val="0"/>
                <w:color w:val="000000"/>
                <w:w w:val="105"/>
                <w:sz w:val="24"/>
                <w:szCs w:val="24"/>
              </w:rPr>
              <w:t>công</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w w:val="105"/>
                <w:sz w:val="24"/>
                <w:szCs w:val="24"/>
              </w:rPr>
              <w:t>việc</w:t>
            </w:r>
            <w:r w:rsidRPr="005A53FE">
              <w:rPr>
                <w:rFonts w:ascii="Times New Roman" w:hAnsi="Times New Roman" w:cs="Times New Roman"/>
                <w:b w:val="0"/>
                <w:color w:val="000000"/>
                <w:spacing w:val="-13"/>
                <w:w w:val="105"/>
                <w:sz w:val="24"/>
                <w:szCs w:val="24"/>
              </w:rPr>
              <w:t xml:space="preserve"> </w:t>
            </w:r>
            <w:r w:rsidRPr="005A53FE">
              <w:rPr>
                <w:rFonts w:ascii="Times New Roman" w:hAnsi="Times New Roman" w:cs="Times New Roman"/>
                <w:b w:val="0"/>
                <w:color w:val="000000"/>
                <w:w w:val="105"/>
                <w:sz w:val="24"/>
                <w:szCs w:val="24"/>
              </w:rPr>
              <w:t>trong</w:t>
            </w:r>
            <w:r w:rsidRPr="005A53FE">
              <w:rPr>
                <w:rFonts w:ascii="Times New Roman" w:hAnsi="Times New Roman" w:cs="Times New Roman"/>
                <w:b w:val="0"/>
                <w:color w:val="000000"/>
                <w:spacing w:val="-17"/>
                <w:w w:val="105"/>
                <w:sz w:val="24"/>
                <w:szCs w:val="24"/>
              </w:rPr>
              <w:t xml:space="preserve"> </w:t>
            </w:r>
            <w:r w:rsidRPr="005A53FE">
              <w:rPr>
                <w:rFonts w:ascii="Times New Roman" w:hAnsi="Times New Roman" w:cs="Times New Roman"/>
                <w:b w:val="0"/>
                <w:color w:val="000000"/>
                <w:w w:val="105"/>
                <w:sz w:val="24"/>
                <w:szCs w:val="24"/>
              </w:rPr>
              <w:t>điều</w:t>
            </w:r>
            <w:r w:rsidRPr="005A53FE">
              <w:rPr>
                <w:rFonts w:ascii="Times New Roman" w:hAnsi="Times New Roman" w:cs="Times New Roman"/>
                <w:b w:val="0"/>
                <w:color w:val="000000"/>
                <w:spacing w:val="-16"/>
                <w:w w:val="105"/>
                <w:sz w:val="24"/>
                <w:szCs w:val="24"/>
              </w:rPr>
              <w:t xml:space="preserve"> </w:t>
            </w:r>
            <w:r w:rsidRPr="005A53FE">
              <w:rPr>
                <w:rFonts w:ascii="Times New Roman" w:hAnsi="Times New Roman" w:cs="Times New Roman"/>
                <w:b w:val="0"/>
                <w:color w:val="000000"/>
                <w:w w:val="105"/>
                <w:sz w:val="24"/>
                <w:szCs w:val="24"/>
              </w:rPr>
              <w:t>kiện</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w w:val="105"/>
                <w:sz w:val="24"/>
                <w:szCs w:val="24"/>
              </w:rPr>
              <w:t>bình</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w w:val="105"/>
                <w:sz w:val="24"/>
                <w:szCs w:val="24"/>
              </w:rPr>
              <w:t>thường</w:t>
            </w:r>
            <w:r w:rsidRPr="005A53FE">
              <w:rPr>
                <w:rFonts w:ascii="Times New Roman" w:hAnsi="Times New Roman" w:cs="Times New Roman"/>
                <w:b w:val="0"/>
                <w:color w:val="000000"/>
                <w:spacing w:val="34"/>
                <w:w w:val="105"/>
                <w:sz w:val="24"/>
                <w:szCs w:val="24"/>
              </w:rPr>
              <w:t xml:space="preserve"> </w:t>
            </w:r>
            <w:r w:rsidRPr="005A53FE">
              <w:rPr>
                <w:rFonts w:ascii="Times New Roman" w:hAnsi="Times New Roman" w:cs="Times New Roman"/>
                <w:b w:val="0"/>
                <w:color w:val="000000"/>
                <w:w w:val="105"/>
                <w:sz w:val="24"/>
                <w:szCs w:val="24"/>
              </w:rPr>
              <w:t>phù</w:t>
            </w:r>
            <w:r w:rsidRPr="005A53FE">
              <w:rPr>
                <w:rFonts w:ascii="Times New Roman" w:hAnsi="Times New Roman" w:cs="Times New Roman"/>
                <w:b w:val="0"/>
                <w:color w:val="000000"/>
                <w:spacing w:val="17"/>
                <w:w w:val="105"/>
                <w:sz w:val="24"/>
                <w:szCs w:val="24"/>
              </w:rPr>
              <w:t xml:space="preserve"> </w:t>
            </w:r>
            <w:r w:rsidRPr="005A53FE">
              <w:rPr>
                <w:rFonts w:ascii="Times New Roman" w:hAnsi="Times New Roman" w:cs="Times New Roman"/>
                <w:b w:val="0"/>
                <w:color w:val="000000"/>
                <w:w w:val="105"/>
                <w:sz w:val="24"/>
                <w:szCs w:val="24"/>
              </w:rPr>
              <w:t>hợp</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w w:val="105"/>
                <w:sz w:val="24"/>
                <w:szCs w:val="24"/>
              </w:rPr>
              <w:t>với</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w w:val="105"/>
                <w:sz w:val="24"/>
                <w:szCs w:val="24"/>
              </w:rPr>
              <w:t>các</w:t>
            </w:r>
            <w:r w:rsidRPr="005A53FE">
              <w:rPr>
                <w:rFonts w:ascii="Times New Roman" w:hAnsi="Times New Roman" w:cs="Times New Roman"/>
                <w:b w:val="0"/>
                <w:color w:val="000000"/>
                <w:spacing w:val="-14"/>
                <w:w w:val="105"/>
                <w:sz w:val="24"/>
                <w:szCs w:val="24"/>
              </w:rPr>
              <w:t xml:space="preserve"> </w:t>
            </w:r>
            <w:r w:rsidRPr="005A53FE">
              <w:rPr>
                <w:rFonts w:ascii="Times New Roman" w:hAnsi="Times New Roman" w:cs="Times New Roman"/>
                <w:b w:val="0"/>
                <w:color w:val="000000"/>
                <w:w w:val="105"/>
                <w:sz w:val="24"/>
                <w:szCs w:val="24"/>
              </w:rPr>
              <w:t>thông</w:t>
            </w:r>
            <w:r w:rsidRPr="005A53FE">
              <w:rPr>
                <w:rFonts w:ascii="Times New Roman" w:hAnsi="Times New Roman" w:cs="Times New Roman"/>
                <w:b w:val="0"/>
                <w:color w:val="000000"/>
                <w:spacing w:val="-17"/>
                <w:w w:val="105"/>
                <w:sz w:val="24"/>
                <w:szCs w:val="24"/>
              </w:rPr>
              <w:t xml:space="preserve"> </w:t>
            </w:r>
            <w:r w:rsidRPr="005A53FE">
              <w:rPr>
                <w:rFonts w:ascii="Times New Roman" w:hAnsi="Times New Roman" w:cs="Times New Roman"/>
                <w:b w:val="0"/>
                <w:color w:val="000000"/>
                <w:w w:val="105"/>
                <w:sz w:val="24"/>
                <w:szCs w:val="24"/>
              </w:rPr>
              <w:t>số</w:t>
            </w:r>
            <w:r w:rsidRPr="005A53FE">
              <w:rPr>
                <w:rFonts w:ascii="Times New Roman" w:hAnsi="Times New Roman" w:cs="Times New Roman"/>
                <w:b w:val="0"/>
                <w:color w:val="000000"/>
                <w:spacing w:val="-13"/>
                <w:w w:val="105"/>
                <w:sz w:val="24"/>
                <w:szCs w:val="24"/>
              </w:rPr>
              <w:t xml:space="preserve"> </w:t>
            </w:r>
            <w:r w:rsidRPr="005A53FE">
              <w:rPr>
                <w:rFonts w:ascii="Times New Roman" w:hAnsi="Times New Roman" w:cs="Times New Roman"/>
                <w:b w:val="0"/>
                <w:color w:val="000000"/>
                <w:w w:val="105"/>
                <w:sz w:val="24"/>
                <w:szCs w:val="24"/>
              </w:rPr>
              <w:t>kinh</w:t>
            </w:r>
            <w:r w:rsidRPr="005A53FE">
              <w:rPr>
                <w:rFonts w:ascii="Times New Roman" w:hAnsi="Times New Roman" w:cs="Times New Roman"/>
                <w:b w:val="0"/>
                <w:color w:val="000000"/>
                <w:spacing w:val="-16"/>
                <w:w w:val="105"/>
                <w:sz w:val="24"/>
                <w:szCs w:val="24"/>
              </w:rPr>
              <w:t xml:space="preserve"> </w:t>
            </w:r>
            <w:r w:rsidRPr="005A53FE">
              <w:rPr>
                <w:rFonts w:ascii="Times New Roman" w:hAnsi="Times New Roman" w:cs="Times New Roman"/>
                <w:b w:val="0"/>
                <w:color w:val="000000"/>
                <w:w w:val="105"/>
                <w:sz w:val="24"/>
                <w:szCs w:val="24"/>
              </w:rPr>
              <w:t>tế</w:t>
            </w:r>
            <w:r w:rsidRPr="005A53FE">
              <w:rPr>
                <w:rFonts w:ascii="Times New Roman" w:hAnsi="Times New Roman" w:cs="Times New Roman"/>
                <w:b w:val="0"/>
                <w:color w:val="000000"/>
                <w:spacing w:val="-7"/>
                <w:w w:val="105"/>
                <w:sz w:val="24"/>
                <w:szCs w:val="24"/>
              </w:rPr>
              <w:t xml:space="preserve"> </w:t>
            </w:r>
            <w:r w:rsidRPr="005A53FE">
              <w:rPr>
                <w:rFonts w:ascii="Times New Roman" w:hAnsi="Times New Roman" w:cs="Times New Roman"/>
                <w:b w:val="0"/>
                <w:color w:val="000000"/>
                <w:w w:val="105"/>
                <w:sz w:val="24"/>
                <w:szCs w:val="24"/>
              </w:rPr>
              <w:t>-</w:t>
            </w:r>
            <w:r w:rsidRPr="005A53FE">
              <w:rPr>
                <w:rFonts w:ascii="Times New Roman" w:hAnsi="Times New Roman" w:cs="Times New Roman"/>
                <w:b w:val="0"/>
                <w:color w:val="000000"/>
                <w:spacing w:val="-15"/>
                <w:w w:val="105"/>
                <w:sz w:val="24"/>
                <w:szCs w:val="24"/>
              </w:rPr>
              <w:t xml:space="preserve"> </w:t>
            </w:r>
            <w:r w:rsidRPr="005A53FE">
              <w:rPr>
                <w:rFonts w:ascii="Times New Roman" w:hAnsi="Times New Roman" w:cs="Times New Roman"/>
                <w:b w:val="0"/>
                <w:color w:val="000000"/>
                <w:spacing w:val="3"/>
                <w:w w:val="105"/>
                <w:sz w:val="24"/>
                <w:szCs w:val="24"/>
              </w:rPr>
              <w:t>kỹ</w:t>
            </w:r>
            <w:r w:rsidRPr="005A53FE">
              <w:rPr>
                <w:rFonts w:ascii="Times New Roman" w:hAnsi="Times New Roman" w:cs="Times New Roman"/>
                <w:b w:val="0"/>
                <w:color w:val="000000"/>
                <w:spacing w:val="-14"/>
                <w:w w:val="105"/>
                <w:sz w:val="24"/>
                <w:szCs w:val="24"/>
              </w:rPr>
              <w:t xml:space="preserve"> </w:t>
            </w:r>
            <w:r w:rsidRPr="005A53FE">
              <w:rPr>
                <w:rFonts w:ascii="Times New Roman" w:hAnsi="Times New Roman" w:cs="Times New Roman"/>
                <w:b w:val="0"/>
                <w:color w:val="000000"/>
                <w:w w:val="105"/>
                <w:sz w:val="24"/>
                <w:szCs w:val="24"/>
              </w:rPr>
              <w:t>thuật của dụng cụ đơn vị tính thời gian là tháng.</w:t>
            </w:r>
          </w:p>
          <w:p w14:paraId="27FD2A45" w14:textId="4B23CC12" w:rsidR="00527825" w:rsidRPr="005A53FE" w:rsidRDefault="005A53FE" w:rsidP="005A53FE">
            <w:pPr>
              <w:pStyle w:val="Heading1"/>
              <w:keepNext w:val="0"/>
              <w:keepLines w:val="0"/>
              <w:widowControl w:val="0"/>
              <w:numPr>
                <w:ilvl w:val="5"/>
                <w:numId w:val="4"/>
              </w:numPr>
              <w:suppressAutoHyphens/>
              <w:autoSpaceDE w:val="0"/>
              <w:autoSpaceDN w:val="0"/>
              <w:spacing w:before="120" w:after="120" w:line="240" w:lineRule="auto"/>
              <w:ind w:left="0" w:firstLine="567"/>
              <w:jc w:val="both"/>
              <w:rPr>
                <w:rFonts w:ascii="Times New Roman" w:hAnsi="Times New Roman" w:cs="Times New Roman"/>
                <w:b w:val="0"/>
                <w:color w:val="000000"/>
                <w:sz w:val="24"/>
                <w:szCs w:val="24"/>
              </w:rPr>
            </w:pPr>
            <w:r w:rsidRPr="005A53FE">
              <w:rPr>
                <w:rFonts w:ascii="Times New Roman" w:hAnsi="Times New Roman" w:cs="Times New Roman"/>
                <w:b w:val="0"/>
                <w:color w:val="000000"/>
                <w:sz w:val="24"/>
                <w:szCs w:val="24"/>
              </w:rPr>
              <w:t xml:space="preserve">d) </w:t>
            </w:r>
            <w:r w:rsidRPr="005A53FE">
              <w:rPr>
                <w:rFonts w:ascii="Times New Roman" w:hAnsi="Times New Roman" w:cs="Times New Roman"/>
                <w:b w:val="0"/>
                <w:i/>
                <w:color w:val="000000"/>
                <w:sz w:val="24"/>
                <w:szCs w:val="24"/>
              </w:rPr>
              <w:t>Định mức chi phí chung</w:t>
            </w:r>
            <w:r w:rsidRPr="005A53FE">
              <w:rPr>
                <w:rFonts w:ascii="Times New Roman" w:hAnsi="Times New Roman" w:cs="Times New Roman"/>
                <w:b w:val="0"/>
                <w:color w:val="000000"/>
                <w:sz w:val="24"/>
                <w:szCs w:val="24"/>
              </w:rPr>
              <w:t xml:space="preserve"> là chi phí không liên quan trực tiếp đến sản phẩm, dịch vụ. Chi phí chung bao gồm: Chi phí quản lý chung của đơn vị, chi phí điện nước, điện thoại, sửa chữa, bảo dưỡng, các khoản chi phí gián tiếp khác thực hiện công việc. Định mức kinh tế - kỹ thuật này không bao gồm việc vận chuyển, bốc xếp.</w:t>
            </w:r>
          </w:p>
        </w:tc>
        <w:tc>
          <w:tcPr>
            <w:tcW w:w="1542" w:type="pct"/>
          </w:tcPr>
          <w:p w14:paraId="364B6CC3" w14:textId="41192C91" w:rsidR="008E723D" w:rsidRPr="003545A2" w:rsidRDefault="00F8466D" w:rsidP="00795FC1">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rPr>
              <w:lastRenderedPageBreak/>
              <w:t>Đảm bảo theo quy định</w:t>
            </w:r>
            <w:r w:rsidRPr="003545A2">
              <w:rPr>
                <w:rFonts w:ascii="Times New Roman" w:hAnsi="Times New Roman" w:cs="Times New Roman"/>
                <w:sz w:val="24"/>
                <w:szCs w:val="24"/>
              </w:rPr>
              <w:t xml:space="preserve"> thống nhất với</w:t>
            </w:r>
            <w:r w:rsidRPr="003545A2">
              <w:rPr>
                <w:rFonts w:ascii="Times New Roman" w:hAnsi="Times New Roman" w:cs="Times New Roman"/>
                <w:sz w:val="24"/>
                <w:szCs w:val="24"/>
                <w:lang w:val="en-US"/>
              </w:rPr>
              <w:t xml:space="preserve"> Thông tư 21/2019/TT-BKHCN</w:t>
            </w:r>
          </w:p>
        </w:tc>
      </w:tr>
      <w:tr w:rsidR="00786D7E" w:rsidRPr="003545A2" w14:paraId="5282140A" w14:textId="77777777" w:rsidTr="00B66E8A">
        <w:tc>
          <w:tcPr>
            <w:tcW w:w="1030" w:type="pct"/>
          </w:tcPr>
          <w:p w14:paraId="3B9A8692" w14:textId="7ED116D1" w:rsidR="00527825" w:rsidRPr="003545A2" w:rsidRDefault="00015B68" w:rsidP="006E0223">
            <w:pPr>
              <w:spacing w:before="120" w:after="120"/>
              <w:ind w:left="142" w:right="125"/>
              <w:jc w:val="both"/>
              <w:rPr>
                <w:rFonts w:ascii="Times New Roman" w:hAnsi="Times New Roman" w:cs="Times New Roman"/>
                <w:b/>
                <w:bCs/>
                <w:sz w:val="24"/>
                <w:szCs w:val="24"/>
                <w:lang w:val="en-US"/>
              </w:rPr>
            </w:pPr>
            <w:r w:rsidRPr="003545A2">
              <w:rPr>
                <w:rFonts w:ascii="Times New Roman" w:eastAsia="Times New Roman" w:hAnsi="Times New Roman" w:cs="Times New Roman"/>
                <w:sz w:val="24"/>
                <w:szCs w:val="24"/>
              </w:rPr>
              <w:lastRenderedPageBreak/>
              <w:t xml:space="preserve">Quy định tại </w:t>
            </w:r>
            <w:r w:rsidR="00BA79FE" w:rsidRPr="003545A2">
              <w:rPr>
                <w:rFonts w:ascii="Times New Roman" w:hAnsi="Times New Roman" w:cs="Times New Roman"/>
                <w:sz w:val="24"/>
                <w:szCs w:val="24"/>
                <w:lang w:val="en-US"/>
              </w:rPr>
              <w:t>Điều 4, Thông tư 21/2019/BKHCN</w:t>
            </w:r>
          </w:p>
        </w:tc>
        <w:tc>
          <w:tcPr>
            <w:tcW w:w="2428" w:type="pct"/>
          </w:tcPr>
          <w:p w14:paraId="6EF51BA7" w14:textId="48E5711F" w:rsidR="00BA79FE" w:rsidRPr="003545A2" w:rsidRDefault="00525F1B" w:rsidP="00795FC1">
            <w:pPr>
              <w:spacing w:before="120" w:after="120"/>
              <w:ind w:left="129" w:right="133" w:firstLine="567"/>
              <w:jc w:val="both"/>
              <w:rPr>
                <w:rFonts w:ascii="Times New Roman" w:hAnsi="Times New Roman" w:cs="Times New Roman"/>
                <w:bCs/>
                <w:sz w:val="24"/>
                <w:szCs w:val="24"/>
                <w:lang w:val="en-US"/>
              </w:rPr>
            </w:pPr>
            <w:r w:rsidRPr="003545A2">
              <w:rPr>
                <w:rFonts w:ascii="Times New Roman" w:hAnsi="Times New Roman" w:cs="Times New Roman"/>
                <w:b/>
                <w:sz w:val="24"/>
                <w:szCs w:val="24"/>
              </w:rPr>
              <w:t xml:space="preserve">Điều </w:t>
            </w:r>
            <w:r w:rsidR="00B10340" w:rsidRPr="003545A2">
              <w:rPr>
                <w:rFonts w:ascii="Times New Roman" w:hAnsi="Times New Roman" w:cs="Times New Roman"/>
                <w:b/>
                <w:sz w:val="24"/>
                <w:szCs w:val="24"/>
                <w:lang w:val="en-US"/>
              </w:rPr>
              <w:t>4</w:t>
            </w:r>
            <w:r w:rsidRPr="003545A2">
              <w:rPr>
                <w:rFonts w:ascii="Times New Roman" w:hAnsi="Times New Roman" w:cs="Times New Roman"/>
                <w:b/>
                <w:sz w:val="24"/>
                <w:szCs w:val="24"/>
              </w:rPr>
              <w:t xml:space="preserve">. </w:t>
            </w:r>
            <w:r w:rsidR="00BA79FE" w:rsidRPr="003545A2">
              <w:rPr>
                <w:rFonts w:ascii="Times New Roman" w:hAnsi="Times New Roman" w:cs="Times New Roman"/>
                <w:b/>
                <w:sz w:val="24"/>
                <w:szCs w:val="24"/>
              </w:rPr>
              <w:t>Nguyên tắc áp dụng</w:t>
            </w:r>
            <w:r w:rsidR="00BA79FE" w:rsidRPr="003545A2">
              <w:rPr>
                <w:rFonts w:ascii="Times New Roman" w:hAnsi="Times New Roman" w:cs="Times New Roman"/>
                <w:bCs/>
                <w:sz w:val="24"/>
                <w:szCs w:val="24"/>
              </w:rPr>
              <w:t xml:space="preserve"> </w:t>
            </w:r>
          </w:p>
          <w:p w14:paraId="5D546AB1" w14:textId="77777777" w:rsidR="005A53FE" w:rsidRPr="005A53FE" w:rsidRDefault="005A53FE" w:rsidP="005A53FE">
            <w:pPr>
              <w:spacing w:before="120" w:after="120"/>
              <w:ind w:firstLine="567"/>
              <w:jc w:val="both"/>
              <w:rPr>
                <w:rFonts w:ascii="Times New Roman" w:hAnsi="Times New Roman" w:cs="Times New Roman"/>
                <w:sz w:val="24"/>
                <w:szCs w:val="24"/>
              </w:rPr>
            </w:pPr>
            <w:r w:rsidRPr="005A53FE">
              <w:rPr>
                <w:rFonts w:ascii="Times New Roman" w:hAnsi="Times New Roman" w:cs="Times New Roman"/>
                <w:sz w:val="24"/>
                <w:szCs w:val="24"/>
              </w:rPr>
              <w:t xml:space="preserve">Một định mức kinh tế - kỹ thuật về Thiết lập, duy trì, bảo quản và sử dụng hệ thống chuẩn đo lường </w:t>
            </w:r>
            <w:r w:rsidRPr="005A53FE">
              <w:rPr>
                <w:rFonts w:ascii="Times New Roman" w:hAnsi="Times New Roman" w:cs="Times New Roman"/>
                <w:bCs/>
                <w:sz w:val="24"/>
                <w:szCs w:val="24"/>
              </w:rPr>
              <w:t>thuộc phạm vi quản lý của tỉnh Lào Cai</w:t>
            </w:r>
            <w:r w:rsidRPr="005A53FE">
              <w:rPr>
                <w:rFonts w:ascii="Times New Roman" w:hAnsi="Times New Roman" w:cs="Times New Roman"/>
                <w:sz w:val="24"/>
                <w:szCs w:val="24"/>
              </w:rPr>
              <w:t>; Kiểm định phương tiện đo theo yêu cầu của cơ quan quản lý nhà nước trên địa bàn tỉnh Lào Cai có thể được áp dụng cho một hoặc một nhóm các dịch vụ sự nghiệp công sử dụng ngân sách nhà nước tương đồng về quy trình thực hiện, giống nhau về tính chất, phương tiện và trình tự thực hiện các hạng mục công việc của dịch vụ.</w:t>
            </w:r>
          </w:p>
          <w:p w14:paraId="322958C5" w14:textId="1D4021A9" w:rsidR="00527825" w:rsidRPr="005A53FE" w:rsidRDefault="005A53FE" w:rsidP="005A53FE">
            <w:pPr>
              <w:spacing w:before="120" w:after="120"/>
              <w:ind w:firstLine="567"/>
              <w:jc w:val="both"/>
              <w:rPr>
                <w:rFonts w:ascii="Times New Roman" w:hAnsi="Times New Roman" w:cs="Times New Roman"/>
                <w:sz w:val="24"/>
                <w:szCs w:val="24"/>
                <w:lang w:val="en-US"/>
              </w:rPr>
            </w:pPr>
            <w:r w:rsidRPr="005A53FE">
              <w:rPr>
                <w:rFonts w:ascii="Times New Roman" w:hAnsi="Times New Roman" w:cs="Times New Roman"/>
                <w:sz w:val="24"/>
                <w:szCs w:val="24"/>
              </w:rPr>
              <w:t>Định mức kinh tế - kỹ thuật trên không bao gồm hao phí dịch vụ thuê ngoài cần thiết để hoàn thiện từng bước quy trình thực hiện dịch vụ sự nghiệp công sử dụng ngân sách nhà nước đối với dịch vụ Dịch vụ thiết lập, duy trì, bảo quản và sử dụng hệ thống chuẩn đo lường thuộc phạm vi quản lý của tỉnh Lào Cai (đi lại, liên kết chuẩn, hiệu chuẩn chuẩn….); Kiểm định phương tiện đo theo yêu cầu của cơ quan nhà nước trên địa bàn tỉnh Lào Cai (chi phí vận chuyển, chi phí bốc xếp chuẩn, đi lại đến đơn vị yêu cầu kiểm định…) nhằm đảm bảo chất lượng dịch vụ sự nghiệp công theo đúng tiêu chí, tiêu chuẩn của cơ quan có thẩm quyền ban hành.</w:t>
            </w:r>
          </w:p>
        </w:tc>
        <w:tc>
          <w:tcPr>
            <w:tcW w:w="1542" w:type="pct"/>
          </w:tcPr>
          <w:p w14:paraId="773F4D36" w14:textId="5194F05C" w:rsidR="00527825" w:rsidRPr="003545A2" w:rsidRDefault="00BA79FE" w:rsidP="00795FC1">
            <w:pPr>
              <w:spacing w:before="120" w:after="120" w:line="234" w:lineRule="atLeast"/>
              <w:ind w:left="121" w:right="147"/>
              <w:jc w:val="both"/>
              <w:rPr>
                <w:rFonts w:ascii="Times New Roman" w:eastAsia="Times New Roman" w:hAnsi="Times New Roman" w:cs="Times New Roman"/>
                <w:sz w:val="24"/>
                <w:szCs w:val="24"/>
              </w:rPr>
            </w:pPr>
            <w:r w:rsidRPr="003545A2">
              <w:rPr>
                <w:rFonts w:ascii="Times New Roman" w:eastAsia="Times New Roman" w:hAnsi="Times New Roman" w:cs="Times New Roman"/>
                <w:sz w:val="24"/>
                <w:szCs w:val="24"/>
              </w:rPr>
              <w:t>Đảm bảo theo quy định</w:t>
            </w:r>
            <w:r w:rsidRPr="003545A2">
              <w:rPr>
                <w:rFonts w:ascii="Times New Roman" w:hAnsi="Times New Roman" w:cs="Times New Roman"/>
                <w:sz w:val="24"/>
                <w:szCs w:val="24"/>
              </w:rPr>
              <w:t xml:space="preserve"> thống nhất với</w:t>
            </w:r>
            <w:r w:rsidRPr="003545A2">
              <w:rPr>
                <w:rFonts w:ascii="Times New Roman" w:hAnsi="Times New Roman" w:cs="Times New Roman"/>
                <w:sz w:val="24"/>
                <w:szCs w:val="24"/>
                <w:lang w:val="en-US"/>
              </w:rPr>
              <w:t xml:space="preserve"> Thông tư 21/2019/TT-BKHCN</w:t>
            </w:r>
          </w:p>
        </w:tc>
      </w:tr>
      <w:tr w:rsidR="00B11A51" w:rsidRPr="003545A2" w14:paraId="2991A6C6" w14:textId="77777777" w:rsidTr="00B66E8A">
        <w:tc>
          <w:tcPr>
            <w:tcW w:w="1030" w:type="pct"/>
          </w:tcPr>
          <w:p w14:paraId="1EC08024" w14:textId="56D7A74E" w:rsidR="00B11A51" w:rsidRPr="003545A2" w:rsidRDefault="00A945AF" w:rsidP="00795FC1">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w:t>
            </w:r>
            <w:r w:rsidRPr="003545A2">
              <w:rPr>
                <w:rFonts w:ascii="Times New Roman" w:eastAsia="Droid Sans Fallback" w:hAnsi="Times New Roman" w:cs="Times New Roman"/>
                <w:bCs/>
                <w:sz w:val="24"/>
                <w:szCs w:val="24"/>
              </w:rPr>
              <w:lastRenderedPageBreak/>
              <w:t>BKHCN ngày 31 tháng 5 năm 2022</w:t>
            </w:r>
          </w:p>
        </w:tc>
        <w:tc>
          <w:tcPr>
            <w:tcW w:w="2428" w:type="pct"/>
          </w:tcPr>
          <w:p w14:paraId="5A00B7CC" w14:textId="767CEE46" w:rsidR="00B11A51" w:rsidRPr="003545A2" w:rsidRDefault="00B11A51" w:rsidP="00B10340">
            <w:pPr>
              <w:tabs>
                <w:tab w:val="left" w:pos="2352"/>
              </w:tabs>
              <w:spacing w:before="120" w:after="120"/>
              <w:ind w:left="129" w:right="133" w:firstLine="307"/>
              <w:jc w:val="both"/>
              <w:rPr>
                <w:rFonts w:ascii="Times New Roman" w:hAnsi="Times New Roman" w:cs="Times New Roman"/>
                <w:b/>
                <w:sz w:val="24"/>
                <w:szCs w:val="24"/>
              </w:rPr>
            </w:pPr>
            <w:r w:rsidRPr="003545A2">
              <w:rPr>
                <w:rFonts w:ascii="Times New Roman" w:hAnsi="Times New Roman" w:cs="Times New Roman"/>
                <w:b/>
                <w:sz w:val="24"/>
                <w:szCs w:val="24"/>
              </w:rPr>
              <w:lastRenderedPageBreak/>
              <w:t xml:space="preserve">Điều </w:t>
            </w:r>
            <w:r w:rsidR="00B10340" w:rsidRPr="003545A2">
              <w:rPr>
                <w:rFonts w:ascii="Times New Roman" w:hAnsi="Times New Roman" w:cs="Times New Roman"/>
                <w:b/>
                <w:sz w:val="24"/>
                <w:szCs w:val="24"/>
                <w:lang w:val="en-US"/>
              </w:rPr>
              <w:t>5</w:t>
            </w:r>
            <w:r w:rsidRPr="003545A2">
              <w:rPr>
                <w:rFonts w:ascii="Times New Roman" w:hAnsi="Times New Roman" w:cs="Times New Roman"/>
                <w:b/>
                <w:sz w:val="24"/>
                <w:szCs w:val="24"/>
              </w:rPr>
              <w:t xml:space="preserve">. Định mức kinh tế - kỹ thuật dịch vụ thiết lập, duy trì, </w:t>
            </w:r>
            <w:r w:rsidRPr="003545A2">
              <w:rPr>
                <w:rFonts w:ascii="Times New Roman" w:hAnsi="Times New Roman" w:cs="Times New Roman"/>
                <w:b/>
                <w:sz w:val="24"/>
                <w:szCs w:val="24"/>
              </w:rPr>
              <w:lastRenderedPageBreak/>
              <w:t xml:space="preserve">bảo quản và sử dụng  </w:t>
            </w:r>
            <w:r w:rsidRPr="003545A2">
              <w:rPr>
                <w:rFonts w:ascii="Times New Roman" w:hAnsi="Times New Roman" w:cs="Times New Roman"/>
                <w:b/>
                <w:spacing w:val="-4"/>
                <w:sz w:val="24"/>
                <w:szCs w:val="24"/>
              </w:rPr>
              <w:t>bộ quả cân chuẩn E2 (G1730996 - 15 quả/ AC6232 – 24 quả); bộ quả cân chuẩn F1 (G1730969 - 24 quả/ AC62333 – 24 quả/ 28 – 12 quả); bộ quả cân chuẩn F2 (00b/90 - 05 quả/ AC62334 – 24 quả/ YB 06-2024 – 5 quả); bộ quả cân chuẩn F2 (80 - 10 quả); quả cân chuẩn F1 (29 - 10 quả); quả cân chuẩn F1 (30 - 10 quả); quả cân chuẩn F2 (G1124539/G1124540/G1124541/G1124545/ G1124547/ G1124549/G1124550/ G1124553 - 08 quả); quả cân chuẩn F2 (81 - 10 quả); quả cân chuẩn F2 (82 - 10 quả); quả cân chuẩn F2 (26 - 10 quả); quả cân chuẩn F2 (3131.25 - 01 quả)</w:t>
            </w:r>
          </w:p>
        </w:tc>
        <w:tc>
          <w:tcPr>
            <w:tcW w:w="1542" w:type="pct"/>
          </w:tcPr>
          <w:p w14:paraId="6897FB54" w14:textId="3FA8FBDE" w:rsidR="00B11A51" w:rsidRPr="003545A2" w:rsidRDefault="00D7173E" w:rsidP="00795FC1">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lastRenderedPageBreak/>
              <w:t xml:space="preserve">Quy định về thành phần công việc, định </w:t>
            </w:r>
            <w:r w:rsidRPr="003545A2">
              <w:rPr>
                <w:rFonts w:ascii="Times New Roman" w:eastAsia="Times New Roman" w:hAnsi="Times New Roman" w:cs="Times New Roman"/>
                <w:sz w:val="24"/>
                <w:szCs w:val="24"/>
                <w:lang w:val="en-US"/>
              </w:rPr>
              <w:lastRenderedPageBreak/>
              <w:t>mức lao động, định mức thiết bị, định mức vật tư</w:t>
            </w:r>
          </w:p>
        </w:tc>
      </w:tr>
      <w:tr w:rsidR="00B66E8A" w:rsidRPr="003545A2" w14:paraId="1D04E86F" w14:textId="77777777" w:rsidTr="00B66E8A">
        <w:tc>
          <w:tcPr>
            <w:tcW w:w="1030" w:type="pct"/>
          </w:tcPr>
          <w:p w14:paraId="01C7627C" w14:textId="7309FA39" w:rsidR="00B66E8A" w:rsidRPr="003545A2" w:rsidRDefault="00A945AF" w:rsidP="00B66E8A">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lastRenderedPageBreak/>
              <w:t>Thông tư số 04/2022/TT-BKHCN ngày 31 tháng 5 năm 2022</w:t>
            </w:r>
          </w:p>
        </w:tc>
        <w:tc>
          <w:tcPr>
            <w:tcW w:w="2428" w:type="pct"/>
          </w:tcPr>
          <w:p w14:paraId="5919E2F9" w14:textId="426D7D9A" w:rsidR="00B66E8A" w:rsidRPr="003545A2" w:rsidRDefault="00B66E8A" w:rsidP="00B10340">
            <w:pPr>
              <w:pBdr>
                <w:top w:val="nil"/>
                <w:left w:val="nil"/>
                <w:bottom w:val="nil"/>
                <w:right w:val="nil"/>
                <w:between w:val="nil"/>
              </w:pBdr>
              <w:tabs>
                <w:tab w:val="left" w:pos="2352"/>
              </w:tabs>
              <w:spacing w:before="55"/>
              <w:ind w:left="129" w:right="259" w:firstLine="307"/>
              <w:jc w:val="both"/>
              <w:rPr>
                <w:rFonts w:ascii="Times New Roman" w:hAnsi="Times New Roman" w:cs="Times New Roman"/>
                <w:b/>
                <w:bCs/>
                <w:sz w:val="24"/>
                <w:szCs w:val="24"/>
                <w:lang w:val="en-US"/>
              </w:rPr>
            </w:pPr>
            <w:r w:rsidRPr="003545A2">
              <w:rPr>
                <w:rFonts w:ascii="Times New Roman" w:hAnsi="Times New Roman" w:cs="Times New Roman"/>
                <w:b/>
                <w:sz w:val="24"/>
                <w:szCs w:val="24"/>
              </w:rPr>
              <w:t xml:space="preserve">Điều </w:t>
            </w:r>
            <w:r w:rsidR="00B10340" w:rsidRPr="003545A2">
              <w:rPr>
                <w:rFonts w:ascii="Times New Roman" w:hAnsi="Times New Roman" w:cs="Times New Roman"/>
                <w:b/>
                <w:sz w:val="24"/>
                <w:szCs w:val="24"/>
                <w:lang w:val="en-US"/>
              </w:rPr>
              <w:t>6</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bCs/>
                <w:sz w:val="24"/>
                <w:szCs w:val="24"/>
              </w:rPr>
              <w:t>bộ quả chuẩn M1(N324-11 ÷ N324-2290 – 2.280 quả; 01/N313 ÷ 04/N313 – 04 quả; 01/N313 ÷ 1199/N313 – 1199 quả)</w:t>
            </w:r>
          </w:p>
        </w:tc>
        <w:tc>
          <w:tcPr>
            <w:tcW w:w="1542" w:type="pct"/>
          </w:tcPr>
          <w:p w14:paraId="51253F94" w14:textId="54A9D90C" w:rsidR="00B66E8A" w:rsidRPr="003545A2" w:rsidRDefault="00D7173E" w:rsidP="00B66E8A">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6F2A15A0" w14:textId="77777777" w:rsidTr="00B66E8A">
        <w:tc>
          <w:tcPr>
            <w:tcW w:w="1030" w:type="pct"/>
          </w:tcPr>
          <w:p w14:paraId="2D60A56C" w14:textId="60D15125"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6FB6EFF5" w14:textId="0D2D489E"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z w:val="24"/>
                <w:szCs w:val="24"/>
                <w:lang w:val="en-US"/>
              </w:rPr>
            </w:pPr>
            <w:r w:rsidRPr="003545A2">
              <w:rPr>
                <w:rFonts w:ascii="Times New Roman" w:hAnsi="Times New Roman" w:cs="Times New Roman"/>
                <w:b/>
                <w:sz w:val="24"/>
                <w:szCs w:val="24"/>
              </w:rPr>
              <w:t xml:space="preserve">Điều </w:t>
            </w:r>
            <w:r w:rsidR="00B10340" w:rsidRPr="003545A2">
              <w:rPr>
                <w:rFonts w:ascii="Times New Roman" w:hAnsi="Times New Roman" w:cs="Times New Roman"/>
                <w:b/>
                <w:sz w:val="24"/>
                <w:szCs w:val="24"/>
                <w:lang w:val="en-US"/>
              </w:rPr>
              <w:t>7</w:t>
            </w:r>
            <w:r w:rsidRPr="003545A2">
              <w:rPr>
                <w:rFonts w:ascii="Times New Roman" w:hAnsi="Times New Roman" w:cs="Times New Roman"/>
                <w:b/>
                <w:sz w:val="24"/>
                <w:szCs w:val="24"/>
              </w:rPr>
              <w:t>. Định mức kinh tế - kỹ thuật dịch vụ thiết lập, duy trì, bảo quản và sử dụng xích chuẩn M2 (092017 – 06 xích)</w:t>
            </w:r>
          </w:p>
        </w:tc>
        <w:tc>
          <w:tcPr>
            <w:tcW w:w="1542" w:type="pct"/>
          </w:tcPr>
          <w:p w14:paraId="58206E08" w14:textId="61A9848D"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2442D00F" w14:textId="77777777" w:rsidTr="00B66E8A">
        <w:tc>
          <w:tcPr>
            <w:tcW w:w="1030" w:type="pct"/>
          </w:tcPr>
          <w:p w14:paraId="28DDBCFE" w14:textId="5922DCC5"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5DA82865" w14:textId="5C048EED"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z w:val="24"/>
                <w:szCs w:val="24"/>
              </w:rPr>
            </w:pPr>
            <w:r w:rsidRPr="003545A2">
              <w:rPr>
                <w:rFonts w:ascii="Times New Roman" w:hAnsi="Times New Roman" w:cs="Times New Roman"/>
                <w:b/>
                <w:sz w:val="24"/>
                <w:szCs w:val="24"/>
              </w:rPr>
              <w:t xml:space="preserve">Điều </w:t>
            </w:r>
            <w:r w:rsidR="00B10340" w:rsidRPr="003545A2">
              <w:rPr>
                <w:rFonts w:ascii="Times New Roman" w:hAnsi="Times New Roman" w:cs="Times New Roman"/>
                <w:b/>
                <w:sz w:val="24"/>
                <w:szCs w:val="24"/>
                <w:lang w:val="en-US"/>
              </w:rPr>
              <w:t>8</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spacing w:val="-6"/>
                <w:sz w:val="24"/>
                <w:szCs w:val="24"/>
              </w:rPr>
              <w:t>bình chuẩn kim loại (1-01 – 1 L; 2-01 – 2 L; 210 – 2 L; YB-01 – 2 L; 5-01 – 5 L; 210 – 5 L; YB-02 – 5 L; 10-01 – 10 L; 21A1M – 10 L; YB – 03 – 10 L; 20-01 – 20 L; 21A1M – 20 L; YB-04 – 20 L; 50-01 – 50 L; 21A1M – 50 L; YB-05 – 50 L; 100-01 – 100 L; 200-01 – 200 L) và các thiết bị đi cùng chuẩn đo lường</w:t>
            </w:r>
          </w:p>
        </w:tc>
        <w:tc>
          <w:tcPr>
            <w:tcW w:w="1542" w:type="pct"/>
          </w:tcPr>
          <w:p w14:paraId="172291DF" w14:textId="54CE0C9C"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62C93DB2" w14:textId="77777777" w:rsidTr="00B66E8A">
        <w:trPr>
          <w:trHeight w:val="278"/>
        </w:trPr>
        <w:tc>
          <w:tcPr>
            <w:tcW w:w="1030" w:type="pct"/>
          </w:tcPr>
          <w:p w14:paraId="17294E7C" w14:textId="297C53B9"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26B4A5A5" w14:textId="393081E5" w:rsidR="006E0223" w:rsidRPr="003545A2" w:rsidRDefault="006E0223" w:rsidP="00B10340">
            <w:pPr>
              <w:pBdr>
                <w:top w:val="nil"/>
                <w:left w:val="nil"/>
                <w:bottom w:val="nil"/>
                <w:right w:val="nil"/>
                <w:between w:val="nil"/>
              </w:pBdr>
              <w:tabs>
                <w:tab w:val="left" w:pos="441"/>
                <w:tab w:val="left" w:pos="2352"/>
              </w:tabs>
              <w:spacing w:before="55"/>
              <w:ind w:left="129" w:right="259" w:firstLine="307"/>
              <w:rPr>
                <w:rFonts w:ascii="Times New Roman" w:hAnsi="Times New Roman" w:cs="Times New Roman"/>
                <w:b/>
                <w:sz w:val="24"/>
                <w:szCs w:val="24"/>
              </w:rPr>
            </w:pPr>
            <w:r w:rsidRPr="003545A2">
              <w:rPr>
                <w:rFonts w:ascii="Times New Roman" w:hAnsi="Times New Roman" w:cs="Times New Roman"/>
                <w:b/>
                <w:sz w:val="24"/>
                <w:szCs w:val="24"/>
              </w:rPr>
              <w:tab/>
              <w:t xml:space="preserve">Điều </w:t>
            </w:r>
            <w:r w:rsidR="00B10340" w:rsidRPr="003545A2">
              <w:rPr>
                <w:rFonts w:ascii="Times New Roman" w:hAnsi="Times New Roman" w:cs="Times New Roman"/>
                <w:b/>
                <w:sz w:val="24"/>
                <w:szCs w:val="24"/>
                <w:lang w:val="en-US"/>
              </w:rPr>
              <w:t>9</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spacing w:val="-6"/>
                <w:sz w:val="24"/>
                <w:szCs w:val="24"/>
              </w:rPr>
              <w:t>bình chuẩn kim loại (TP:146 – 10 L và 50 L; 113: TP – 10 L và 70 L; TP:146 – 100 L và 500 L) và các thiết bị đi cùng chuẩn đo lường</w:t>
            </w:r>
          </w:p>
        </w:tc>
        <w:tc>
          <w:tcPr>
            <w:tcW w:w="1542" w:type="pct"/>
          </w:tcPr>
          <w:p w14:paraId="7B436010" w14:textId="0188C5C1"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7222FB37" w14:textId="77777777" w:rsidTr="00B66E8A">
        <w:tc>
          <w:tcPr>
            <w:tcW w:w="1030" w:type="pct"/>
          </w:tcPr>
          <w:p w14:paraId="720E3A78" w14:textId="21A4B81A"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 xml:space="preserve">Thông tư số 04/2022/TT-BKHCN ngày 31 tháng 5 </w:t>
            </w:r>
            <w:r w:rsidRPr="003545A2">
              <w:rPr>
                <w:rFonts w:ascii="Times New Roman" w:eastAsia="Droid Sans Fallback" w:hAnsi="Times New Roman" w:cs="Times New Roman"/>
                <w:bCs/>
                <w:sz w:val="24"/>
                <w:szCs w:val="24"/>
              </w:rPr>
              <w:lastRenderedPageBreak/>
              <w:t>năm 2022</w:t>
            </w:r>
          </w:p>
        </w:tc>
        <w:tc>
          <w:tcPr>
            <w:tcW w:w="2428" w:type="pct"/>
          </w:tcPr>
          <w:p w14:paraId="26E60B5A" w14:textId="6D5E552F" w:rsidR="006E0223" w:rsidRPr="003545A2" w:rsidRDefault="006E0223" w:rsidP="00B10340">
            <w:pPr>
              <w:pBdr>
                <w:top w:val="nil"/>
                <w:left w:val="nil"/>
                <w:bottom w:val="nil"/>
                <w:right w:val="nil"/>
                <w:between w:val="nil"/>
              </w:pBdr>
              <w:tabs>
                <w:tab w:val="left" w:pos="1027"/>
                <w:tab w:val="left" w:pos="2352"/>
              </w:tabs>
              <w:spacing w:before="55"/>
              <w:ind w:left="129" w:right="259" w:firstLine="307"/>
              <w:rPr>
                <w:rFonts w:ascii="Times New Roman" w:hAnsi="Times New Roman" w:cs="Times New Roman"/>
                <w:b/>
                <w:sz w:val="24"/>
                <w:szCs w:val="24"/>
              </w:rPr>
            </w:pPr>
            <w:r w:rsidRPr="003545A2">
              <w:rPr>
                <w:rFonts w:ascii="Times New Roman" w:hAnsi="Times New Roman" w:cs="Times New Roman"/>
                <w:b/>
                <w:sz w:val="24"/>
                <w:szCs w:val="24"/>
              </w:rPr>
              <w:lastRenderedPageBreak/>
              <w:t>Điều 1</w:t>
            </w:r>
            <w:r w:rsidR="00B10340" w:rsidRPr="003545A2">
              <w:rPr>
                <w:rFonts w:ascii="Times New Roman" w:hAnsi="Times New Roman" w:cs="Times New Roman"/>
                <w:b/>
                <w:sz w:val="24"/>
                <w:szCs w:val="24"/>
                <w:lang w:val="en-US"/>
              </w:rPr>
              <w:t>0</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spacing w:val="-6"/>
                <w:sz w:val="24"/>
                <w:szCs w:val="24"/>
              </w:rPr>
              <w:t xml:space="preserve">bình chuẩn kim loại (C320 – 100 L; CC320 – </w:t>
            </w:r>
            <w:r w:rsidRPr="003545A2">
              <w:rPr>
                <w:rFonts w:ascii="Times New Roman" w:hAnsi="Times New Roman" w:cs="Times New Roman"/>
                <w:b/>
                <w:spacing w:val="-6"/>
                <w:sz w:val="24"/>
                <w:szCs w:val="24"/>
              </w:rPr>
              <w:lastRenderedPageBreak/>
              <w:t>200 L; 250-01 – 250 L; M320 – 1 000 L; 11M320 – 2 000 L; VM320 – 5 000 L) và các thiết bị đi cùng chuẩn đo lường</w:t>
            </w:r>
          </w:p>
        </w:tc>
        <w:tc>
          <w:tcPr>
            <w:tcW w:w="1542" w:type="pct"/>
          </w:tcPr>
          <w:p w14:paraId="624E5515" w14:textId="52284613"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lastRenderedPageBreak/>
              <w:t xml:space="preserve">Quy định về thành phần công việc, định mức lao động, định mức thiết bị, định mức </w:t>
            </w:r>
            <w:r w:rsidRPr="003545A2">
              <w:rPr>
                <w:rFonts w:ascii="Times New Roman" w:eastAsia="Times New Roman" w:hAnsi="Times New Roman" w:cs="Times New Roman"/>
                <w:sz w:val="24"/>
                <w:szCs w:val="24"/>
                <w:lang w:val="en-US"/>
              </w:rPr>
              <w:lastRenderedPageBreak/>
              <w:t>vật tư</w:t>
            </w:r>
          </w:p>
        </w:tc>
      </w:tr>
      <w:tr w:rsidR="006E0223" w:rsidRPr="003545A2" w14:paraId="3F419A2C" w14:textId="77777777" w:rsidTr="00B66E8A">
        <w:tc>
          <w:tcPr>
            <w:tcW w:w="1030" w:type="pct"/>
          </w:tcPr>
          <w:p w14:paraId="236EB96C" w14:textId="47377365"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lastRenderedPageBreak/>
              <w:t>Thông tư số 04/2022/TT-BKHCN ngày 31 tháng 5 năm 2022</w:t>
            </w:r>
          </w:p>
        </w:tc>
        <w:tc>
          <w:tcPr>
            <w:tcW w:w="2428" w:type="pct"/>
          </w:tcPr>
          <w:p w14:paraId="69CC2891" w14:textId="17759DAF"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pacing w:val="-6"/>
                <w:sz w:val="24"/>
                <w:szCs w:val="24"/>
                <w:lang w:val="en-US"/>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1</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spacing w:val="-6"/>
                <w:sz w:val="24"/>
                <w:szCs w:val="24"/>
              </w:rPr>
              <w:t>bình chuẩn thủy tinh (BBTTLC-02/ DURAN/ ĐỨC – 0,25 L); bình chuẩn thủy tinh (BBTTLC-01/ DURAN/ ĐỨC – 0,5 L); bình chuẩn thủy tinh (BBTTLC-03/ DURAN/ ĐỨC – 1 L); bình chuẩn thủy tinh (V05.CN5.509.19/SCHOTT/ ĐỨC – 0,25 L); bình chuẩn thủy tinh (V05.CN5.510.19/SCHOTT/ ĐỨC – 0,5 L); bình chuẩn thủy tinh (V05.CN5.511.19/SCHOTT/ ĐỨC – 1 L) và các thiết bị đi cùng chuẩn đo lường.</w:t>
            </w:r>
          </w:p>
        </w:tc>
        <w:tc>
          <w:tcPr>
            <w:tcW w:w="1542" w:type="pct"/>
          </w:tcPr>
          <w:p w14:paraId="583D35B1" w14:textId="3F5BBF3E"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33D9980A" w14:textId="77777777" w:rsidTr="00B66E8A">
        <w:tc>
          <w:tcPr>
            <w:tcW w:w="1030" w:type="pct"/>
          </w:tcPr>
          <w:p w14:paraId="07C093C5" w14:textId="3552BB24"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01F19568" w14:textId="21D60B94" w:rsidR="006E0223" w:rsidRPr="003545A2" w:rsidRDefault="006E0223" w:rsidP="00B10340">
            <w:pPr>
              <w:pBdr>
                <w:top w:val="nil"/>
                <w:left w:val="nil"/>
                <w:bottom w:val="nil"/>
                <w:right w:val="nil"/>
                <w:between w:val="nil"/>
              </w:pBdr>
              <w:tabs>
                <w:tab w:val="left" w:pos="2352"/>
              </w:tabs>
              <w:spacing w:before="55"/>
              <w:ind w:left="129" w:right="259" w:firstLine="307"/>
              <w:jc w:val="both"/>
              <w:rPr>
                <w:rFonts w:ascii="Times New Roman" w:hAnsi="Times New Roman" w:cs="Times New Roman"/>
                <w:b/>
                <w:sz w:val="24"/>
                <w:szCs w:val="24"/>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2</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bCs/>
                <w:spacing w:val="-6"/>
                <w:sz w:val="24"/>
                <w:szCs w:val="24"/>
              </w:rPr>
              <w:t xml:space="preserve">áp kế chuẩn kiểu chỉ thị số (07563962/LR-CAL/ĐỨC – (-1 ÷ 39) bar); áp kế chuẩn kiểu chỉ thị số (6768269/LR-CAL/ĐỨC – (0 ÷ 16) bar); áp kế chuẩn kiểu chỉ thị số (6334668/LR-CAL/ĐỨC – (0 ÷ 100) bar); áp kế chuẩn kiểu chỉ thị số (6344869/LR-CAL/ĐỨC – (0 ÷ 400) bar); áp kế chuẩn kiểu chỉ thị số (5835199/LR-CAL/ĐỨC – (0 ÷ 1 000) bar); áp kế chuẩn kiểu chỉ thị số (01883903/008 /ĐỨC – (0 ÷ 2 000) hPa, (0 ÷ 1 500) mmHg); áp kế chuẩn kiểu hiện số (02212516/110/ ĐỨC – (0 ÷ 2 000) hPa; áp kế chuẩn kiểu hiện số (6509083/ĐỨC – (0 ÷ 53) kPa, (0 ÷ 400) mmHg; áp kế chuẩn kiểu hiện số (61060246/ĐỨC – (-1 ÷ 20) bar </w:t>
            </w:r>
            <w:r w:rsidRPr="003545A2">
              <w:rPr>
                <w:rFonts w:ascii="Times New Roman" w:hAnsi="Times New Roman" w:cs="Times New Roman"/>
                <w:b/>
                <w:spacing w:val="-6"/>
                <w:sz w:val="24"/>
                <w:szCs w:val="24"/>
              </w:rPr>
              <w:t>và các thiết bị đi cùng chuẩn đo lường</w:t>
            </w:r>
          </w:p>
        </w:tc>
        <w:tc>
          <w:tcPr>
            <w:tcW w:w="1542" w:type="pct"/>
          </w:tcPr>
          <w:p w14:paraId="2BFD6A09" w14:textId="36F4532F"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5B23C3D8" w14:textId="77777777" w:rsidTr="00B66E8A">
        <w:tc>
          <w:tcPr>
            <w:tcW w:w="1030" w:type="pct"/>
          </w:tcPr>
          <w:p w14:paraId="7AE5F03F" w14:textId="41E21890"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623E9EEA" w14:textId="73DEF374" w:rsidR="006E0223" w:rsidRPr="003545A2" w:rsidRDefault="006E0223" w:rsidP="00B10340">
            <w:pPr>
              <w:pBdr>
                <w:top w:val="nil"/>
                <w:left w:val="nil"/>
                <w:bottom w:val="nil"/>
                <w:right w:val="nil"/>
                <w:between w:val="nil"/>
              </w:pBdr>
              <w:tabs>
                <w:tab w:val="left" w:pos="2352"/>
              </w:tabs>
              <w:spacing w:before="55"/>
              <w:ind w:left="129" w:right="259" w:firstLine="307"/>
              <w:jc w:val="both"/>
              <w:rPr>
                <w:rFonts w:ascii="Times New Roman" w:hAnsi="Times New Roman" w:cs="Times New Roman"/>
                <w:b/>
                <w:sz w:val="24"/>
                <w:szCs w:val="24"/>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3</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bCs/>
                <w:sz w:val="24"/>
                <w:szCs w:val="24"/>
              </w:rPr>
              <w:t>thiết bị kiểm định công tơ điện xoay chiều 3 pha (0912611/TRUNG QUỐC); thiết bị kiểm định công tơ điện 3 pha (1408264/TRUNG QUỐC); thiết bị kiểm định công tơ điện 3 pha (S2110/TRUNG QUỐC) và các thiết bị đi cùng chuẩn đo lường</w:t>
            </w:r>
          </w:p>
        </w:tc>
        <w:tc>
          <w:tcPr>
            <w:tcW w:w="1542" w:type="pct"/>
          </w:tcPr>
          <w:p w14:paraId="176364EE" w14:textId="56EB3DDF"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09CA546E" w14:textId="77777777" w:rsidTr="00B66E8A">
        <w:tc>
          <w:tcPr>
            <w:tcW w:w="1030" w:type="pct"/>
          </w:tcPr>
          <w:p w14:paraId="3321B97E" w14:textId="19D526E7"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 xml:space="preserve">Thông tư số 04/2022/TT-BKHCN ngày 31 tháng 5 </w:t>
            </w:r>
            <w:r w:rsidRPr="003545A2">
              <w:rPr>
                <w:rFonts w:ascii="Times New Roman" w:eastAsia="Droid Sans Fallback" w:hAnsi="Times New Roman" w:cs="Times New Roman"/>
                <w:bCs/>
                <w:sz w:val="24"/>
                <w:szCs w:val="24"/>
              </w:rPr>
              <w:lastRenderedPageBreak/>
              <w:t>năm 2022</w:t>
            </w:r>
          </w:p>
        </w:tc>
        <w:tc>
          <w:tcPr>
            <w:tcW w:w="2428" w:type="pct"/>
          </w:tcPr>
          <w:p w14:paraId="2FD5D710" w14:textId="5900BCAE" w:rsidR="006E0223" w:rsidRPr="003545A2" w:rsidRDefault="006E0223" w:rsidP="00B10340">
            <w:pPr>
              <w:pBdr>
                <w:top w:val="nil"/>
                <w:left w:val="nil"/>
                <w:bottom w:val="nil"/>
                <w:right w:val="nil"/>
                <w:between w:val="nil"/>
              </w:pBdr>
              <w:tabs>
                <w:tab w:val="left" w:pos="2352"/>
              </w:tabs>
              <w:spacing w:before="55"/>
              <w:ind w:left="129" w:right="259" w:firstLine="307"/>
              <w:jc w:val="both"/>
              <w:rPr>
                <w:rFonts w:ascii="Times New Roman" w:hAnsi="Times New Roman" w:cs="Times New Roman"/>
                <w:b/>
                <w:sz w:val="24"/>
                <w:szCs w:val="24"/>
              </w:rPr>
            </w:pPr>
            <w:r w:rsidRPr="003545A2">
              <w:rPr>
                <w:rFonts w:ascii="Times New Roman" w:hAnsi="Times New Roman" w:cs="Times New Roman"/>
                <w:b/>
                <w:bCs/>
                <w:sz w:val="24"/>
                <w:szCs w:val="24"/>
              </w:rPr>
              <w:lastRenderedPageBreak/>
              <w:t>Điều 1</w:t>
            </w:r>
            <w:r w:rsidR="00B10340" w:rsidRPr="003545A2">
              <w:rPr>
                <w:rFonts w:ascii="Times New Roman" w:hAnsi="Times New Roman" w:cs="Times New Roman"/>
                <w:b/>
                <w:bCs/>
                <w:sz w:val="24"/>
                <w:szCs w:val="24"/>
                <w:lang w:val="en-US"/>
              </w:rPr>
              <w:t>4</w:t>
            </w:r>
            <w:r w:rsidRPr="003545A2">
              <w:rPr>
                <w:rFonts w:ascii="Times New Roman" w:hAnsi="Times New Roman" w:cs="Times New Roman"/>
                <w:b/>
                <w:bCs/>
                <w:sz w:val="24"/>
                <w:szCs w:val="24"/>
              </w:rPr>
              <w:t>.</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bCs/>
                <w:sz w:val="24"/>
                <w:szCs w:val="24"/>
              </w:rPr>
              <w:t xml:space="preserve">thiết bị kiểm định công tơ điện xoay chiều 1 </w:t>
            </w:r>
            <w:r w:rsidRPr="003545A2">
              <w:rPr>
                <w:rFonts w:ascii="Times New Roman" w:hAnsi="Times New Roman" w:cs="Times New Roman"/>
                <w:b/>
                <w:bCs/>
                <w:sz w:val="24"/>
                <w:szCs w:val="24"/>
              </w:rPr>
              <w:lastRenderedPageBreak/>
              <w:t>pha lưu động (SD1209398/TRUNG QUỐC); thiết bị kiểm định công tơ điện xoay chiều 1 pha lưu động (1411452/TRUNG QUỐC) và các thiết bị đi cùng chuẩn đo lường</w:t>
            </w:r>
          </w:p>
        </w:tc>
        <w:tc>
          <w:tcPr>
            <w:tcW w:w="1542" w:type="pct"/>
          </w:tcPr>
          <w:p w14:paraId="39A854CF" w14:textId="4925FAF8"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lastRenderedPageBreak/>
              <w:t xml:space="preserve">Quy định về thành phần công việc, định mức lao động, định mức thiết bị, định mức </w:t>
            </w:r>
            <w:r w:rsidRPr="003545A2">
              <w:rPr>
                <w:rFonts w:ascii="Times New Roman" w:eastAsia="Times New Roman" w:hAnsi="Times New Roman" w:cs="Times New Roman"/>
                <w:sz w:val="24"/>
                <w:szCs w:val="24"/>
                <w:lang w:val="en-US"/>
              </w:rPr>
              <w:lastRenderedPageBreak/>
              <w:t>vật tư</w:t>
            </w:r>
          </w:p>
        </w:tc>
      </w:tr>
      <w:tr w:rsidR="006E0223" w:rsidRPr="003545A2" w14:paraId="375DCC5C" w14:textId="77777777" w:rsidTr="00B66E8A">
        <w:tc>
          <w:tcPr>
            <w:tcW w:w="1030" w:type="pct"/>
          </w:tcPr>
          <w:p w14:paraId="74CE9A87" w14:textId="2142368C"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lastRenderedPageBreak/>
              <w:t>Thông tư số 04/2022/TT-BKHCN ngày 31 tháng 5 năm 2022</w:t>
            </w:r>
          </w:p>
        </w:tc>
        <w:tc>
          <w:tcPr>
            <w:tcW w:w="2428" w:type="pct"/>
          </w:tcPr>
          <w:p w14:paraId="350B20CF" w14:textId="73DF69EE"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bCs/>
                <w:sz w:val="24"/>
                <w:szCs w:val="24"/>
              </w:rPr>
            </w:pPr>
            <w:r w:rsidRPr="003545A2">
              <w:rPr>
                <w:rFonts w:ascii="Times New Roman" w:hAnsi="Times New Roman" w:cs="Times New Roman"/>
                <w:b/>
                <w:spacing w:val="-8"/>
                <w:sz w:val="24"/>
                <w:szCs w:val="24"/>
              </w:rPr>
              <w:t>Điều 1</w:t>
            </w:r>
            <w:r w:rsidR="00B10340" w:rsidRPr="003545A2">
              <w:rPr>
                <w:rFonts w:ascii="Times New Roman" w:hAnsi="Times New Roman" w:cs="Times New Roman"/>
                <w:b/>
                <w:spacing w:val="-8"/>
                <w:sz w:val="24"/>
                <w:szCs w:val="24"/>
                <w:lang w:val="en-US"/>
              </w:rPr>
              <w:t>5</w:t>
            </w:r>
            <w:r w:rsidRPr="003545A2">
              <w:rPr>
                <w:rFonts w:ascii="Times New Roman" w:hAnsi="Times New Roman" w:cs="Times New Roman"/>
                <w:b/>
                <w:spacing w:val="-8"/>
                <w:sz w:val="24"/>
                <w:szCs w:val="24"/>
              </w:rPr>
              <w:t>. Đ</w:t>
            </w:r>
            <w:r w:rsidRPr="003545A2">
              <w:rPr>
                <w:rFonts w:ascii="Times New Roman" w:hAnsi="Times New Roman" w:cs="Times New Roman"/>
                <w:b/>
                <w:sz w:val="24"/>
                <w:szCs w:val="24"/>
              </w:rPr>
              <w:t xml:space="preserve">ịnh mức kinh tế - kỹ thuật dịch vụ thiết lập, duy trì, bảo quản và sử dụng </w:t>
            </w:r>
            <w:r w:rsidRPr="003545A2">
              <w:rPr>
                <w:rFonts w:ascii="Times New Roman" w:hAnsi="Times New Roman" w:cs="Times New Roman"/>
                <w:b/>
                <w:spacing w:val="-8"/>
                <w:sz w:val="24"/>
                <w:szCs w:val="24"/>
              </w:rPr>
              <w:t>biến dòng đo lường chuẩn (011132/HLB-20G3/TRUNG QUỐC); biến áp đo lường chuẩn (061253/HJB-35G3/TRUNG QUỐC) và các thiết bị đi cùng chuẩn đo lường</w:t>
            </w:r>
          </w:p>
        </w:tc>
        <w:tc>
          <w:tcPr>
            <w:tcW w:w="1542" w:type="pct"/>
          </w:tcPr>
          <w:p w14:paraId="06F6711B" w14:textId="6525DB08"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5618FB04" w14:textId="77777777" w:rsidTr="00B66E8A">
        <w:tc>
          <w:tcPr>
            <w:tcW w:w="1030" w:type="pct"/>
          </w:tcPr>
          <w:p w14:paraId="4EDE6009" w14:textId="04336F68"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4417150F" w14:textId="747D7B44"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pacing w:val="-8"/>
                <w:sz w:val="24"/>
                <w:szCs w:val="24"/>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6</w:t>
            </w:r>
            <w:r w:rsidRPr="003545A2">
              <w:rPr>
                <w:rFonts w:ascii="Times New Roman" w:hAnsi="Times New Roman" w:cs="Times New Roman"/>
                <w:b/>
                <w:sz w:val="24"/>
                <w:szCs w:val="24"/>
              </w:rPr>
              <w:t>.</w:t>
            </w:r>
            <w:r w:rsidRPr="003545A2">
              <w:rPr>
                <w:rFonts w:ascii="Times New Roman" w:hAnsi="Times New Roman" w:cs="Times New Roman"/>
                <w:b/>
                <w:spacing w:val="-8"/>
                <w:sz w:val="24"/>
                <w:szCs w:val="24"/>
              </w:rPr>
              <w:t xml:space="preserve"> </w:t>
            </w:r>
            <w:r w:rsidRPr="003545A2">
              <w:rPr>
                <w:rFonts w:ascii="Times New Roman" w:hAnsi="Times New Roman" w:cs="Times New Roman"/>
                <w:b/>
                <w:sz w:val="24"/>
                <w:szCs w:val="24"/>
              </w:rPr>
              <w:t xml:space="preserve">Định mức kinh tế - kỹ thuật dịch vụ thiết lập, duy trì, bảo quản và sử dụng </w:t>
            </w:r>
            <w:r w:rsidRPr="003545A2">
              <w:rPr>
                <w:rFonts w:ascii="Times New Roman" w:hAnsi="Times New Roman" w:cs="Times New Roman"/>
                <w:b/>
                <w:spacing w:val="-8"/>
                <w:sz w:val="24"/>
                <w:szCs w:val="24"/>
              </w:rPr>
              <w:t>chuẩn dùng để kiểm định phương tiện đo điện tim (V08-TB-CT2012/26ĐT/VIỆT NAM; V08-TB-CT2016/60ĐT/VIỆT NAM) chuẩn dùng để kiểm định phương tiện đo điện não (V08-TB-CT2012/26ĐN/VIỆT NAM; V08-TB-CT2016/60ĐN) và các thiết bị đi cùng chuẩn đo lường</w:t>
            </w:r>
          </w:p>
        </w:tc>
        <w:tc>
          <w:tcPr>
            <w:tcW w:w="1542" w:type="pct"/>
          </w:tcPr>
          <w:p w14:paraId="448FA77B" w14:textId="4A8D1C5D"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75C0E24A" w14:textId="77777777" w:rsidTr="00B66E8A">
        <w:tc>
          <w:tcPr>
            <w:tcW w:w="1030" w:type="pct"/>
          </w:tcPr>
          <w:p w14:paraId="387788A7" w14:textId="44459464"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5CC2528C" w14:textId="42BD3CDB"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z w:val="24"/>
                <w:szCs w:val="24"/>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7</w:t>
            </w:r>
            <w:r w:rsidRPr="003545A2">
              <w:rPr>
                <w:rFonts w:ascii="Times New Roman" w:hAnsi="Times New Roman" w:cs="Times New Roman"/>
                <w:b/>
                <w:sz w:val="24"/>
                <w:szCs w:val="24"/>
              </w:rPr>
              <w:t>. Định mức kinh tế - kỹ thuật dịch vụ thiết lập, duy trì, bảo quản và sử dụng chuẩn đo lường lưu động kiểm định taximet (167/VIỆT NAM; YB-08/ VIỆT NAM) và các thiết bị đi cùng chuẩn đo lường</w:t>
            </w:r>
          </w:p>
        </w:tc>
        <w:tc>
          <w:tcPr>
            <w:tcW w:w="1542" w:type="pct"/>
          </w:tcPr>
          <w:p w14:paraId="25E5A392" w14:textId="0A26B60A"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3C525042" w14:textId="77777777" w:rsidTr="00B66E8A">
        <w:tc>
          <w:tcPr>
            <w:tcW w:w="1030" w:type="pct"/>
          </w:tcPr>
          <w:p w14:paraId="0E3DE377" w14:textId="3C5A8F3A"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eastAsia="Droid Sans Fallback" w:hAnsi="Times New Roman" w:cs="Times New Roman"/>
                <w:bCs/>
                <w:sz w:val="24"/>
                <w:szCs w:val="24"/>
              </w:rPr>
              <w:t>Thông tư số 04/2022/TT-BKHCN ngày 31 tháng 5 năm 2022</w:t>
            </w:r>
          </w:p>
        </w:tc>
        <w:tc>
          <w:tcPr>
            <w:tcW w:w="2428" w:type="pct"/>
          </w:tcPr>
          <w:p w14:paraId="774BF6B6" w14:textId="1EE49909" w:rsidR="006E0223" w:rsidRPr="003545A2" w:rsidRDefault="006E0223" w:rsidP="00B10340">
            <w:pPr>
              <w:pBdr>
                <w:top w:val="nil"/>
                <w:left w:val="nil"/>
                <w:bottom w:val="nil"/>
                <w:right w:val="nil"/>
                <w:between w:val="nil"/>
              </w:pBdr>
              <w:tabs>
                <w:tab w:val="left" w:pos="2352"/>
              </w:tabs>
              <w:spacing w:before="55"/>
              <w:ind w:left="129" w:right="259" w:firstLine="307"/>
              <w:rPr>
                <w:rFonts w:ascii="Times New Roman" w:hAnsi="Times New Roman" w:cs="Times New Roman"/>
                <w:b/>
                <w:sz w:val="24"/>
                <w:szCs w:val="24"/>
              </w:rPr>
            </w:pPr>
            <w:r w:rsidRPr="003545A2">
              <w:rPr>
                <w:rFonts w:ascii="Times New Roman" w:hAnsi="Times New Roman" w:cs="Times New Roman"/>
                <w:b/>
                <w:sz w:val="24"/>
                <w:szCs w:val="24"/>
              </w:rPr>
              <w:t>Điều 1</w:t>
            </w:r>
            <w:r w:rsidR="00B10340" w:rsidRPr="003545A2">
              <w:rPr>
                <w:rFonts w:ascii="Times New Roman" w:hAnsi="Times New Roman" w:cs="Times New Roman"/>
                <w:b/>
                <w:sz w:val="24"/>
                <w:szCs w:val="24"/>
                <w:lang w:val="en-US"/>
              </w:rPr>
              <w:t>8</w:t>
            </w:r>
            <w:r w:rsidRPr="003545A2">
              <w:rPr>
                <w:rFonts w:ascii="Times New Roman" w:hAnsi="Times New Roman" w:cs="Times New Roman"/>
                <w:b/>
                <w:sz w:val="24"/>
                <w:szCs w:val="24"/>
              </w:rPr>
              <w:t xml:space="preserve">. Định mức kinh tế - kỹ thuật dịch vụ thiết lập, duy trì, bảo quản và sử dụng </w:t>
            </w:r>
            <w:r w:rsidRPr="003545A2">
              <w:rPr>
                <w:rFonts w:ascii="Times New Roman" w:hAnsi="Times New Roman" w:cs="Times New Roman"/>
                <w:b/>
                <w:spacing w:val="-12"/>
                <w:sz w:val="24"/>
                <w:szCs w:val="24"/>
              </w:rPr>
              <w:t>đồng hồ bấm giây (101.25/TRUNG QUỐC- (0 ÷ 10) h; YB-07 TRUNG QUỐC- (0 ÷ 10) h) và các thiết bị đi cùng chuẩn đo lường.</w:t>
            </w:r>
          </w:p>
        </w:tc>
        <w:tc>
          <w:tcPr>
            <w:tcW w:w="1542" w:type="pct"/>
          </w:tcPr>
          <w:p w14:paraId="3844A3F2" w14:textId="62072B69"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20402AD5" w14:textId="77777777" w:rsidTr="00B66E8A">
        <w:tc>
          <w:tcPr>
            <w:tcW w:w="1030" w:type="pct"/>
          </w:tcPr>
          <w:p w14:paraId="7033CF53" w14:textId="298E0ACA"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 Quy trình kiểm định cân kỹ thuật</w:t>
            </w:r>
            <w:r w:rsidRPr="003545A2">
              <w:rPr>
                <w:rFonts w:ascii="Times New Roman" w:hAnsi="Times New Roman" w:cs="Times New Roman"/>
                <w:sz w:val="24"/>
                <w:szCs w:val="24"/>
                <w:lang w:val="en-US"/>
              </w:rPr>
              <w:t>,</w:t>
            </w:r>
            <w:r w:rsidRPr="003545A2">
              <w:rPr>
                <w:rFonts w:ascii="Times New Roman" w:hAnsi="Times New Roman" w:cs="Times New Roman"/>
                <w:sz w:val="24"/>
                <w:szCs w:val="24"/>
              </w:rPr>
              <w:t xml:space="preserve"> phân tích (ĐLVN 16: 2021)</w:t>
            </w:r>
          </w:p>
        </w:tc>
        <w:tc>
          <w:tcPr>
            <w:tcW w:w="2428" w:type="pct"/>
          </w:tcPr>
          <w:p w14:paraId="0EA58F3E" w14:textId="46549120" w:rsidR="006E0223" w:rsidRPr="003545A2" w:rsidRDefault="006E0223" w:rsidP="00B10340">
            <w:pPr>
              <w:tabs>
                <w:tab w:val="left" w:pos="2352"/>
              </w:tabs>
              <w:spacing w:before="120" w:after="120"/>
              <w:ind w:left="129" w:firstLine="307"/>
              <w:rPr>
                <w:rFonts w:ascii="Times New Roman" w:hAnsi="Times New Roman" w:cs="Times New Roman"/>
                <w:b/>
                <w:bCs/>
                <w:sz w:val="24"/>
                <w:szCs w:val="24"/>
                <w:lang w:val="en-US"/>
              </w:rPr>
            </w:pPr>
            <w:r w:rsidRPr="003545A2">
              <w:rPr>
                <w:rFonts w:ascii="Times New Roman" w:hAnsi="Times New Roman" w:cs="Times New Roman"/>
                <w:b/>
                <w:bCs/>
                <w:sz w:val="24"/>
                <w:szCs w:val="24"/>
              </w:rPr>
              <w:t xml:space="preserve">Điều </w:t>
            </w:r>
            <w:r w:rsidR="00B10340" w:rsidRPr="003545A2">
              <w:rPr>
                <w:rFonts w:ascii="Times New Roman" w:hAnsi="Times New Roman" w:cs="Times New Roman"/>
                <w:b/>
                <w:bCs/>
                <w:sz w:val="24"/>
                <w:szCs w:val="24"/>
                <w:lang w:val="en-US"/>
              </w:rPr>
              <w:t>19</w:t>
            </w:r>
            <w:r w:rsidRPr="003545A2">
              <w:rPr>
                <w:rFonts w:ascii="Times New Roman" w:hAnsi="Times New Roman" w:cs="Times New Roman"/>
                <w:b/>
                <w:bCs/>
                <w:sz w:val="24"/>
                <w:szCs w:val="24"/>
              </w:rPr>
              <w:t xml:space="preserve">. Định mức </w:t>
            </w:r>
            <w:r w:rsidRPr="003545A2">
              <w:rPr>
                <w:rFonts w:ascii="Times New Roman" w:eastAsia="Droid Sans Fallback" w:hAnsi="Times New Roman" w:cs="Times New Roman"/>
                <w:b/>
                <w:bCs/>
                <w:sz w:val="24"/>
                <w:szCs w:val="24"/>
              </w:rPr>
              <w:t xml:space="preserve">kinh tế - kỹ thuật dịch vụ </w:t>
            </w:r>
            <w:r w:rsidRPr="003545A2">
              <w:rPr>
                <w:rFonts w:ascii="Times New Roman" w:hAnsi="Times New Roman" w:cs="Times New Roman"/>
                <w:b/>
                <w:bCs/>
                <w:sz w:val="24"/>
                <w:szCs w:val="24"/>
              </w:rPr>
              <w:t>kiểm định cân kỹ thuật</w:t>
            </w:r>
          </w:p>
        </w:tc>
        <w:tc>
          <w:tcPr>
            <w:tcW w:w="1542" w:type="pct"/>
          </w:tcPr>
          <w:p w14:paraId="0074E9F6" w14:textId="0CCFD9AB"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6EACAF00" w14:textId="77777777" w:rsidTr="00B66E8A">
        <w:tc>
          <w:tcPr>
            <w:tcW w:w="1030" w:type="pct"/>
          </w:tcPr>
          <w:p w14:paraId="79E5DC45" w14:textId="41A67CE0" w:rsidR="006E0223" w:rsidRPr="003545A2" w:rsidRDefault="00A945AF" w:rsidP="006E0223">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 Quy trình kiểm định cân kỹ thuật</w:t>
            </w:r>
            <w:r w:rsidRPr="003545A2">
              <w:rPr>
                <w:rFonts w:ascii="Times New Roman" w:hAnsi="Times New Roman" w:cs="Times New Roman"/>
                <w:sz w:val="24"/>
                <w:szCs w:val="24"/>
                <w:lang w:val="en-US"/>
              </w:rPr>
              <w:t>,</w:t>
            </w:r>
            <w:r w:rsidRPr="003545A2">
              <w:rPr>
                <w:rFonts w:ascii="Times New Roman" w:hAnsi="Times New Roman" w:cs="Times New Roman"/>
                <w:sz w:val="24"/>
                <w:szCs w:val="24"/>
              </w:rPr>
              <w:t xml:space="preserve"> phân </w:t>
            </w:r>
            <w:r w:rsidRPr="003545A2">
              <w:rPr>
                <w:rFonts w:ascii="Times New Roman" w:hAnsi="Times New Roman" w:cs="Times New Roman"/>
                <w:sz w:val="24"/>
                <w:szCs w:val="24"/>
              </w:rPr>
              <w:lastRenderedPageBreak/>
              <w:t>tích (ĐLVN 16: 2021)</w:t>
            </w:r>
          </w:p>
        </w:tc>
        <w:tc>
          <w:tcPr>
            <w:tcW w:w="2428" w:type="pct"/>
          </w:tcPr>
          <w:p w14:paraId="02402A8C" w14:textId="67137E68" w:rsidR="006E0223" w:rsidRPr="003545A2" w:rsidRDefault="006E0223" w:rsidP="00B10340">
            <w:pPr>
              <w:tabs>
                <w:tab w:val="left" w:pos="2352"/>
              </w:tabs>
              <w:spacing w:before="120" w:after="120"/>
              <w:ind w:left="129" w:firstLine="307"/>
              <w:rPr>
                <w:rFonts w:ascii="Times New Roman" w:eastAsia="Droid Sans Fallback" w:hAnsi="Times New Roman" w:cs="Times New Roman"/>
                <w:b/>
                <w:bCs/>
                <w:sz w:val="24"/>
                <w:szCs w:val="24"/>
                <w:lang w:val="en-US"/>
              </w:rPr>
            </w:pPr>
            <w:r w:rsidRPr="003545A2">
              <w:rPr>
                <w:rFonts w:ascii="Times New Roman" w:eastAsia="Droid Sans Fallback" w:hAnsi="Times New Roman" w:cs="Times New Roman"/>
                <w:b/>
                <w:bCs/>
                <w:sz w:val="24"/>
                <w:szCs w:val="24"/>
              </w:rPr>
              <w:lastRenderedPageBreak/>
              <w:t>Điều 2</w:t>
            </w:r>
            <w:r w:rsidR="00B10340" w:rsidRPr="003545A2">
              <w:rPr>
                <w:rFonts w:ascii="Times New Roman" w:eastAsia="Droid Sans Fallback" w:hAnsi="Times New Roman" w:cs="Times New Roman"/>
                <w:b/>
                <w:bCs/>
                <w:sz w:val="24"/>
                <w:szCs w:val="24"/>
                <w:lang w:val="en-US"/>
              </w:rPr>
              <w:t>0</w:t>
            </w:r>
            <w:r w:rsidRPr="003545A2">
              <w:rPr>
                <w:rFonts w:ascii="Times New Roman" w:eastAsia="Droid Sans Fallback" w:hAnsi="Times New Roman" w:cs="Times New Roman"/>
                <w:b/>
                <w:bCs/>
                <w:sz w:val="24"/>
                <w:szCs w:val="24"/>
              </w:rPr>
              <w:t>. Định mức kinh tế - kỹ thuật dịch vụ kiểm định cân phân tích</w:t>
            </w:r>
          </w:p>
        </w:tc>
        <w:tc>
          <w:tcPr>
            <w:tcW w:w="1542" w:type="pct"/>
          </w:tcPr>
          <w:p w14:paraId="72ACEA7D" w14:textId="10809600"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0FB80EE8" w14:textId="77777777" w:rsidTr="00B66E8A">
        <w:tc>
          <w:tcPr>
            <w:tcW w:w="1030" w:type="pct"/>
          </w:tcPr>
          <w:p w14:paraId="1D363E49" w14:textId="10CD2733" w:rsidR="006E0223" w:rsidRPr="003545A2" w:rsidRDefault="00A945AF" w:rsidP="00A945AF">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lastRenderedPageBreak/>
              <w:t>Văn bản kỹ thuật đo lường Việt Nam:</w:t>
            </w:r>
            <w:r w:rsidRPr="003545A2">
              <w:rPr>
                <w:rFonts w:ascii="Times New Roman" w:hAnsi="Times New Roman" w:cs="Times New Roman"/>
                <w:sz w:val="24"/>
                <w:szCs w:val="24"/>
                <w:lang w:val="en-US"/>
              </w:rPr>
              <w:t xml:space="preserve"> </w:t>
            </w:r>
            <w:r w:rsidRPr="003545A2">
              <w:rPr>
                <w:rFonts w:ascii="Times New Roman" w:hAnsi="Times New Roman" w:cs="Times New Roman"/>
                <w:sz w:val="24"/>
                <w:szCs w:val="24"/>
              </w:rPr>
              <w:t>Quy trình kiểm định cân bàn (ĐLVN 14: 2009)</w:t>
            </w:r>
          </w:p>
        </w:tc>
        <w:tc>
          <w:tcPr>
            <w:tcW w:w="2428" w:type="pct"/>
          </w:tcPr>
          <w:p w14:paraId="45002B7E" w14:textId="04E19CED" w:rsidR="006E0223" w:rsidRPr="003545A2" w:rsidRDefault="006E0223" w:rsidP="00B10340">
            <w:pPr>
              <w:tabs>
                <w:tab w:val="left" w:pos="2352"/>
              </w:tabs>
              <w:spacing w:before="120" w:after="120"/>
              <w:ind w:left="129" w:firstLine="307"/>
              <w:rPr>
                <w:rFonts w:ascii="Times New Roman" w:eastAsia="Droid Sans Fallback" w:hAnsi="Times New Roman" w:cs="Times New Roman"/>
                <w:b/>
                <w:bCs/>
                <w:sz w:val="24"/>
                <w:szCs w:val="24"/>
              </w:rPr>
            </w:pPr>
            <w:r w:rsidRPr="003545A2">
              <w:rPr>
                <w:rFonts w:ascii="Times New Roman" w:hAnsi="Times New Roman" w:cs="Times New Roman"/>
                <w:b/>
                <w:bCs/>
                <w:spacing w:val="-6"/>
                <w:sz w:val="24"/>
                <w:szCs w:val="24"/>
              </w:rPr>
              <w:t>Điều 2</w:t>
            </w:r>
            <w:r w:rsidR="00B10340" w:rsidRPr="003545A2">
              <w:rPr>
                <w:rFonts w:ascii="Times New Roman" w:hAnsi="Times New Roman" w:cs="Times New Roman"/>
                <w:b/>
                <w:bCs/>
                <w:spacing w:val="-6"/>
                <w:sz w:val="24"/>
                <w:szCs w:val="24"/>
                <w:lang w:val="en-US"/>
              </w:rPr>
              <w:t>1</w:t>
            </w:r>
            <w:r w:rsidRPr="003545A2">
              <w:rPr>
                <w:rFonts w:ascii="Times New Roman" w:hAnsi="Times New Roman" w:cs="Times New Roman"/>
                <w:b/>
                <w:bCs/>
                <w:spacing w:val="-6"/>
                <w:sz w:val="24"/>
                <w:szCs w:val="24"/>
              </w:rPr>
              <w:t xml:space="preserve">. Định mức </w:t>
            </w:r>
            <w:r w:rsidRPr="003545A2">
              <w:rPr>
                <w:rFonts w:ascii="Times New Roman" w:eastAsia="Droid Sans Fallback" w:hAnsi="Times New Roman" w:cs="Times New Roman"/>
                <w:b/>
                <w:bCs/>
                <w:spacing w:val="-6"/>
                <w:sz w:val="24"/>
                <w:szCs w:val="24"/>
              </w:rPr>
              <w:t xml:space="preserve">kinh tế - kỹ thuật dịch vụ </w:t>
            </w:r>
            <w:r w:rsidRPr="003545A2">
              <w:rPr>
                <w:rFonts w:ascii="Times New Roman" w:hAnsi="Times New Roman" w:cs="Times New Roman"/>
                <w:b/>
                <w:bCs/>
                <w:spacing w:val="-6"/>
                <w:sz w:val="24"/>
                <w:szCs w:val="24"/>
              </w:rPr>
              <w:t>kiểm định cân bàn (đến 250 kg)</w:t>
            </w:r>
          </w:p>
        </w:tc>
        <w:tc>
          <w:tcPr>
            <w:tcW w:w="1542" w:type="pct"/>
          </w:tcPr>
          <w:p w14:paraId="32916AB9" w14:textId="792D208E" w:rsidR="006E0223" w:rsidRPr="003545A2" w:rsidRDefault="006E0223" w:rsidP="00D7173E">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 xml:space="preserve">Quy định về thành phần công việc, định mức </w:t>
            </w:r>
            <w:r w:rsidR="00D7173E" w:rsidRPr="003545A2">
              <w:rPr>
                <w:rFonts w:ascii="Times New Roman" w:eastAsia="Times New Roman" w:hAnsi="Times New Roman" w:cs="Times New Roman"/>
                <w:sz w:val="24"/>
                <w:szCs w:val="24"/>
                <w:lang w:val="en-US"/>
              </w:rPr>
              <w:t>lao động, định mức thiết bị, định mức vật tư</w:t>
            </w:r>
          </w:p>
        </w:tc>
      </w:tr>
      <w:tr w:rsidR="006E0223" w:rsidRPr="003545A2" w14:paraId="32855BED" w14:textId="77777777" w:rsidTr="00B66E8A">
        <w:tc>
          <w:tcPr>
            <w:tcW w:w="1030" w:type="pct"/>
          </w:tcPr>
          <w:p w14:paraId="1F33A98F" w14:textId="4C19B1F7" w:rsidR="006E0223" w:rsidRPr="003545A2" w:rsidRDefault="00A945AF" w:rsidP="00A945AF">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w:t>
            </w:r>
            <w:r w:rsidRPr="003545A2">
              <w:rPr>
                <w:rFonts w:ascii="Times New Roman" w:hAnsi="Times New Roman" w:cs="Times New Roman"/>
                <w:sz w:val="24"/>
                <w:szCs w:val="24"/>
                <w:lang w:val="en-US"/>
              </w:rPr>
              <w:t xml:space="preserve"> </w:t>
            </w:r>
            <w:r w:rsidRPr="003545A2">
              <w:rPr>
                <w:rFonts w:ascii="Times New Roman" w:hAnsi="Times New Roman" w:cs="Times New Roman"/>
                <w:sz w:val="24"/>
                <w:szCs w:val="24"/>
              </w:rPr>
              <w:t>Quy trình kiểm định cân đĩa (ĐLVN 15: 2009)</w:t>
            </w:r>
          </w:p>
        </w:tc>
        <w:tc>
          <w:tcPr>
            <w:tcW w:w="2428" w:type="pct"/>
          </w:tcPr>
          <w:p w14:paraId="1BFC877A" w14:textId="6A4BF0A9" w:rsidR="006E0223" w:rsidRPr="003545A2" w:rsidRDefault="006E0223" w:rsidP="00B10340">
            <w:pPr>
              <w:tabs>
                <w:tab w:val="left" w:pos="2352"/>
              </w:tabs>
              <w:spacing w:before="120" w:after="120"/>
              <w:ind w:left="129" w:firstLine="307"/>
              <w:rPr>
                <w:rFonts w:ascii="Times New Roman" w:hAnsi="Times New Roman" w:cs="Times New Roman"/>
                <w:b/>
                <w:bCs/>
                <w:sz w:val="24"/>
                <w:szCs w:val="24"/>
                <w:lang w:val="en-US"/>
              </w:rPr>
            </w:pPr>
            <w:r w:rsidRPr="003545A2">
              <w:rPr>
                <w:rFonts w:ascii="Times New Roman" w:hAnsi="Times New Roman" w:cs="Times New Roman"/>
                <w:b/>
                <w:bCs/>
                <w:sz w:val="24"/>
                <w:szCs w:val="24"/>
              </w:rPr>
              <w:t>Điều 2</w:t>
            </w:r>
            <w:r w:rsidR="00B10340" w:rsidRPr="003545A2">
              <w:rPr>
                <w:rFonts w:ascii="Times New Roman" w:hAnsi="Times New Roman" w:cs="Times New Roman"/>
                <w:b/>
                <w:bCs/>
                <w:sz w:val="24"/>
                <w:szCs w:val="24"/>
                <w:lang w:val="en-US"/>
              </w:rPr>
              <w:t>2</w:t>
            </w:r>
            <w:r w:rsidRPr="003545A2">
              <w:rPr>
                <w:rFonts w:ascii="Times New Roman" w:hAnsi="Times New Roman" w:cs="Times New Roman"/>
                <w:b/>
                <w:bCs/>
                <w:sz w:val="24"/>
                <w:szCs w:val="24"/>
              </w:rPr>
              <w:t xml:space="preserve">. Định mức </w:t>
            </w:r>
            <w:r w:rsidRPr="003545A2">
              <w:rPr>
                <w:rFonts w:ascii="Times New Roman" w:eastAsia="Droid Sans Fallback" w:hAnsi="Times New Roman" w:cs="Times New Roman"/>
                <w:b/>
                <w:bCs/>
                <w:sz w:val="24"/>
                <w:szCs w:val="24"/>
              </w:rPr>
              <w:t xml:space="preserve">kinh tế - kỹ thuật dịch vụ </w:t>
            </w:r>
            <w:r w:rsidRPr="003545A2">
              <w:rPr>
                <w:rFonts w:ascii="Times New Roman" w:hAnsi="Times New Roman" w:cs="Times New Roman"/>
                <w:b/>
                <w:bCs/>
                <w:sz w:val="24"/>
                <w:szCs w:val="24"/>
              </w:rPr>
              <w:t>kiểm định cân đĩa</w:t>
            </w:r>
          </w:p>
        </w:tc>
        <w:tc>
          <w:tcPr>
            <w:tcW w:w="1542" w:type="pct"/>
          </w:tcPr>
          <w:p w14:paraId="41E61376" w14:textId="403450E8"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48166297" w14:textId="77777777" w:rsidTr="00B66E8A">
        <w:tc>
          <w:tcPr>
            <w:tcW w:w="1030" w:type="pct"/>
          </w:tcPr>
          <w:p w14:paraId="5C2FE0F0" w14:textId="318AFE3E" w:rsidR="006E0223" w:rsidRPr="003545A2" w:rsidRDefault="00A945AF" w:rsidP="009867E0">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w:t>
            </w:r>
            <w:r w:rsidRPr="003545A2">
              <w:rPr>
                <w:rFonts w:ascii="Times New Roman" w:hAnsi="Times New Roman" w:cs="Times New Roman"/>
                <w:sz w:val="24"/>
                <w:szCs w:val="24"/>
                <w:lang w:val="en-US"/>
              </w:rPr>
              <w:t xml:space="preserve"> </w:t>
            </w:r>
            <w:r w:rsidRPr="003545A2">
              <w:rPr>
                <w:rFonts w:ascii="Times New Roman" w:hAnsi="Times New Roman" w:cs="Times New Roman"/>
                <w:sz w:val="24"/>
                <w:szCs w:val="24"/>
              </w:rPr>
              <w:t>Quy trình kiểm định cân đồng hồ lò xo (ĐLVN 30: 20</w:t>
            </w:r>
            <w:r w:rsidR="009867E0">
              <w:rPr>
                <w:rFonts w:ascii="Times New Roman" w:hAnsi="Times New Roman" w:cs="Times New Roman"/>
                <w:sz w:val="24"/>
                <w:szCs w:val="24"/>
                <w:lang w:val="en-US"/>
              </w:rPr>
              <w:t>1</w:t>
            </w:r>
            <w:r w:rsidRPr="003545A2">
              <w:rPr>
                <w:rFonts w:ascii="Times New Roman" w:hAnsi="Times New Roman" w:cs="Times New Roman"/>
                <w:sz w:val="24"/>
                <w:szCs w:val="24"/>
              </w:rPr>
              <w:t>9)</w:t>
            </w:r>
          </w:p>
        </w:tc>
        <w:tc>
          <w:tcPr>
            <w:tcW w:w="2428" w:type="pct"/>
          </w:tcPr>
          <w:p w14:paraId="33D530E1" w14:textId="3E879260" w:rsidR="006E0223" w:rsidRPr="003545A2" w:rsidRDefault="006E0223" w:rsidP="00B10340">
            <w:pPr>
              <w:tabs>
                <w:tab w:val="left" w:pos="2352"/>
              </w:tabs>
              <w:spacing w:before="120" w:after="120"/>
              <w:ind w:left="129" w:firstLine="307"/>
              <w:rPr>
                <w:rFonts w:ascii="Times New Roman" w:hAnsi="Times New Roman" w:cs="Times New Roman"/>
                <w:b/>
                <w:bCs/>
                <w:sz w:val="24"/>
                <w:szCs w:val="24"/>
              </w:rPr>
            </w:pPr>
            <w:r w:rsidRPr="003545A2">
              <w:rPr>
                <w:rFonts w:ascii="Times New Roman" w:hAnsi="Times New Roman" w:cs="Times New Roman"/>
                <w:b/>
                <w:sz w:val="24"/>
                <w:szCs w:val="24"/>
              </w:rPr>
              <w:t>Điều 2</w:t>
            </w:r>
            <w:r w:rsidR="00B10340" w:rsidRPr="003545A2">
              <w:rPr>
                <w:rFonts w:ascii="Times New Roman" w:hAnsi="Times New Roman" w:cs="Times New Roman"/>
                <w:b/>
                <w:sz w:val="24"/>
                <w:szCs w:val="24"/>
                <w:lang w:val="en-US"/>
              </w:rPr>
              <w:t>3</w:t>
            </w:r>
            <w:r w:rsidRPr="003545A2">
              <w:rPr>
                <w:rFonts w:ascii="Times New Roman" w:hAnsi="Times New Roman" w:cs="Times New Roman"/>
                <w:b/>
                <w:sz w:val="24"/>
                <w:szCs w:val="24"/>
              </w:rPr>
              <w:t xml:space="preserve">. </w:t>
            </w:r>
            <w:r w:rsidRPr="003545A2">
              <w:rPr>
                <w:rFonts w:ascii="Times New Roman" w:hAnsi="Times New Roman" w:cs="Times New Roman"/>
                <w:b/>
                <w:bCs/>
                <w:sz w:val="24"/>
                <w:szCs w:val="24"/>
              </w:rPr>
              <w:t xml:space="preserve">Định mức </w:t>
            </w:r>
            <w:r w:rsidRPr="003545A2">
              <w:rPr>
                <w:rFonts w:ascii="Times New Roman" w:eastAsia="Droid Sans Fallback" w:hAnsi="Times New Roman" w:cs="Times New Roman"/>
                <w:b/>
                <w:bCs/>
                <w:sz w:val="24"/>
                <w:szCs w:val="24"/>
              </w:rPr>
              <w:t xml:space="preserve">kinh tế - kỹ thuật dịch vụ </w:t>
            </w:r>
            <w:r w:rsidRPr="003545A2">
              <w:rPr>
                <w:rFonts w:ascii="Times New Roman" w:hAnsi="Times New Roman" w:cs="Times New Roman"/>
                <w:b/>
                <w:bCs/>
                <w:sz w:val="24"/>
                <w:szCs w:val="24"/>
              </w:rPr>
              <w:t>kiểm định cân đồng hồ lò xo</w:t>
            </w:r>
            <w:r w:rsidRPr="003545A2">
              <w:rPr>
                <w:rFonts w:ascii="Times New Roman" w:hAnsi="Times New Roman" w:cs="Times New Roman"/>
                <w:b/>
                <w:bCs/>
                <w:sz w:val="24"/>
                <w:szCs w:val="24"/>
                <w:lang w:val="en-US"/>
              </w:rPr>
              <w:t xml:space="preserve"> (đến 30 kg; đến 100kg)</w:t>
            </w:r>
          </w:p>
        </w:tc>
        <w:tc>
          <w:tcPr>
            <w:tcW w:w="1542" w:type="pct"/>
          </w:tcPr>
          <w:p w14:paraId="14C0EB7A" w14:textId="42C70606"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3061CC19" w14:textId="77777777" w:rsidTr="00B66E8A">
        <w:tc>
          <w:tcPr>
            <w:tcW w:w="1030" w:type="pct"/>
          </w:tcPr>
          <w:p w14:paraId="68E42AB2" w14:textId="04EEF24B" w:rsidR="006E0223" w:rsidRPr="003545A2" w:rsidRDefault="00A945AF" w:rsidP="00A945AF">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w:t>
            </w:r>
            <w:r w:rsidRPr="003545A2">
              <w:rPr>
                <w:rFonts w:ascii="Times New Roman" w:hAnsi="Times New Roman" w:cs="Times New Roman"/>
                <w:sz w:val="24"/>
                <w:szCs w:val="24"/>
                <w:lang w:val="en-US"/>
              </w:rPr>
              <w:t xml:space="preserve"> </w:t>
            </w:r>
            <w:r w:rsidRPr="003545A2">
              <w:rPr>
                <w:rFonts w:ascii="Times New Roman" w:hAnsi="Times New Roman" w:cs="Times New Roman"/>
                <w:sz w:val="24"/>
                <w:szCs w:val="24"/>
              </w:rPr>
              <w:t xml:space="preserve">Quy trình kiểm định </w:t>
            </w:r>
            <w:r w:rsidRPr="003545A2">
              <w:rPr>
                <w:rFonts w:ascii="Times New Roman" w:hAnsi="Times New Roman" w:cs="Times New Roman"/>
                <w:sz w:val="24"/>
                <w:szCs w:val="24"/>
                <w:lang w:val="en-US"/>
              </w:rPr>
              <w:t>cân ô tô</w:t>
            </w:r>
            <w:r w:rsidRPr="003545A2">
              <w:rPr>
                <w:rFonts w:ascii="Times New Roman" w:hAnsi="Times New Roman" w:cs="Times New Roman"/>
                <w:sz w:val="24"/>
                <w:szCs w:val="24"/>
              </w:rPr>
              <w:t xml:space="preserve"> (ĐLVN 1</w:t>
            </w:r>
            <w:r w:rsidRPr="003545A2">
              <w:rPr>
                <w:rFonts w:ascii="Times New Roman" w:hAnsi="Times New Roman" w:cs="Times New Roman"/>
                <w:sz w:val="24"/>
                <w:szCs w:val="24"/>
                <w:lang w:val="en-US"/>
              </w:rPr>
              <w:t>3</w:t>
            </w:r>
            <w:r w:rsidRPr="003545A2">
              <w:rPr>
                <w:rFonts w:ascii="Times New Roman" w:hAnsi="Times New Roman" w:cs="Times New Roman"/>
                <w:sz w:val="24"/>
                <w:szCs w:val="24"/>
              </w:rPr>
              <w:t>: 201</w:t>
            </w:r>
            <w:r w:rsidRPr="003545A2">
              <w:rPr>
                <w:rFonts w:ascii="Times New Roman" w:hAnsi="Times New Roman" w:cs="Times New Roman"/>
                <w:sz w:val="24"/>
                <w:szCs w:val="24"/>
                <w:lang w:val="en-US"/>
              </w:rPr>
              <w:t>9</w:t>
            </w:r>
            <w:r w:rsidRPr="003545A2">
              <w:rPr>
                <w:rFonts w:ascii="Times New Roman" w:hAnsi="Times New Roman" w:cs="Times New Roman"/>
                <w:sz w:val="24"/>
                <w:szCs w:val="24"/>
              </w:rPr>
              <w:t>)</w:t>
            </w:r>
          </w:p>
        </w:tc>
        <w:tc>
          <w:tcPr>
            <w:tcW w:w="2428" w:type="pct"/>
          </w:tcPr>
          <w:p w14:paraId="1446CA9B" w14:textId="1AD7BBAD" w:rsidR="006E0223" w:rsidRPr="003545A2" w:rsidRDefault="006E0223" w:rsidP="00B10340">
            <w:pPr>
              <w:tabs>
                <w:tab w:val="left" w:pos="2352"/>
              </w:tabs>
              <w:spacing w:before="120" w:after="120"/>
              <w:ind w:left="129" w:firstLine="307"/>
              <w:rPr>
                <w:rFonts w:ascii="Times New Roman" w:hAnsi="Times New Roman" w:cs="Times New Roman"/>
                <w:sz w:val="24"/>
                <w:szCs w:val="24"/>
                <w:bdr w:val="single" w:sz="4" w:space="0" w:color="auto"/>
                <w:lang w:val="en-US"/>
              </w:rPr>
            </w:pPr>
            <w:r w:rsidRPr="003545A2">
              <w:rPr>
                <w:rFonts w:ascii="Times New Roman" w:hAnsi="Times New Roman" w:cs="Times New Roman"/>
                <w:b/>
                <w:sz w:val="24"/>
                <w:szCs w:val="24"/>
              </w:rPr>
              <w:t>Điều 2</w:t>
            </w:r>
            <w:r w:rsidR="00B10340" w:rsidRPr="003545A2">
              <w:rPr>
                <w:rFonts w:ascii="Times New Roman" w:hAnsi="Times New Roman" w:cs="Times New Roman"/>
                <w:b/>
                <w:sz w:val="24"/>
                <w:szCs w:val="24"/>
                <w:lang w:val="en-US"/>
              </w:rPr>
              <w:t>4</w:t>
            </w:r>
            <w:r w:rsidRPr="003545A2">
              <w:rPr>
                <w:rFonts w:ascii="Times New Roman" w:hAnsi="Times New Roman" w:cs="Times New Roman"/>
                <w:b/>
                <w:sz w:val="24"/>
                <w:szCs w:val="24"/>
              </w:rPr>
              <w:t xml:space="preserve">. </w:t>
            </w:r>
            <w:r w:rsidRPr="003545A2">
              <w:rPr>
                <w:rFonts w:ascii="Times New Roman" w:hAnsi="Times New Roman" w:cs="Times New Roman"/>
                <w:b/>
                <w:iCs/>
                <w:sz w:val="24"/>
                <w:szCs w:val="24"/>
              </w:rPr>
              <w:t>Định mức</w:t>
            </w:r>
            <w:r w:rsidRPr="003545A2">
              <w:rPr>
                <w:rFonts w:ascii="Times New Roman" w:eastAsia="Droid Sans Fallback" w:hAnsi="Times New Roman" w:cs="Times New Roman"/>
                <w:b/>
                <w:bCs/>
                <w:sz w:val="24"/>
                <w:szCs w:val="24"/>
              </w:rPr>
              <w:t xml:space="preserve"> kinh tế - kỹ thuật dịch vụ </w:t>
            </w:r>
            <w:r w:rsidRPr="003545A2">
              <w:rPr>
                <w:rFonts w:ascii="Times New Roman" w:hAnsi="Times New Roman" w:cs="Times New Roman"/>
                <w:b/>
                <w:iCs/>
                <w:sz w:val="24"/>
                <w:szCs w:val="24"/>
              </w:rPr>
              <w:t>kiểm định cân ô tô (120 tấn)</w:t>
            </w:r>
            <w:r w:rsidRPr="003545A2">
              <w:rPr>
                <w:rFonts w:ascii="Times New Roman" w:hAnsi="Times New Roman" w:cs="Times New Roman"/>
                <w:sz w:val="24"/>
                <w:szCs w:val="24"/>
                <w:bdr w:val="single" w:sz="4" w:space="0" w:color="auto"/>
              </w:rPr>
              <w:t xml:space="preserve"> </w:t>
            </w:r>
          </w:p>
        </w:tc>
        <w:tc>
          <w:tcPr>
            <w:tcW w:w="1542" w:type="pct"/>
          </w:tcPr>
          <w:p w14:paraId="7AD74AE9" w14:textId="504112DE"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r w:rsidR="006E0223" w:rsidRPr="003545A2" w14:paraId="4574C5FE" w14:textId="77777777" w:rsidTr="00B66E8A">
        <w:tc>
          <w:tcPr>
            <w:tcW w:w="1030" w:type="pct"/>
          </w:tcPr>
          <w:p w14:paraId="2E46A4A4" w14:textId="55A7098D" w:rsidR="006E0223" w:rsidRPr="003545A2" w:rsidRDefault="00A945AF" w:rsidP="00A945AF">
            <w:pPr>
              <w:spacing w:before="120" w:after="120"/>
              <w:ind w:left="142" w:right="125"/>
              <w:jc w:val="both"/>
              <w:rPr>
                <w:rFonts w:ascii="Times New Roman" w:eastAsia="Times New Roman" w:hAnsi="Times New Roman" w:cs="Times New Roman"/>
                <w:sz w:val="24"/>
                <w:szCs w:val="24"/>
              </w:rPr>
            </w:pPr>
            <w:r w:rsidRPr="003545A2">
              <w:rPr>
                <w:rFonts w:ascii="Times New Roman" w:hAnsi="Times New Roman" w:cs="Times New Roman"/>
                <w:sz w:val="24"/>
                <w:szCs w:val="24"/>
              </w:rPr>
              <w:t>Văn bản kỹ thuật đo lường Việt Nam:</w:t>
            </w:r>
            <w:r w:rsidRPr="003545A2">
              <w:rPr>
                <w:rFonts w:ascii="Times New Roman" w:hAnsi="Times New Roman" w:cs="Times New Roman"/>
                <w:sz w:val="24"/>
                <w:szCs w:val="24"/>
                <w:lang w:val="en-US"/>
              </w:rPr>
              <w:t xml:space="preserve"> </w:t>
            </w:r>
            <w:r w:rsidRPr="003545A2">
              <w:rPr>
                <w:rFonts w:ascii="Times New Roman" w:hAnsi="Times New Roman" w:cs="Times New Roman"/>
                <w:sz w:val="24"/>
                <w:szCs w:val="24"/>
              </w:rPr>
              <w:t>Quy trình kiểm định cột đo xăng dầu (ĐLVN 10: 2017)</w:t>
            </w:r>
          </w:p>
        </w:tc>
        <w:tc>
          <w:tcPr>
            <w:tcW w:w="2428" w:type="pct"/>
          </w:tcPr>
          <w:p w14:paraId="6726FC8B" w14:textId="10A5BC96" w:rsidR="006E0223" w:rsidRPr="003545A2" w:rsidRDefault="006E0223" w:rsidP="00B10340">
            <w:pPr>
              <w:tabs>
                <w:tab w:val="left" w:pos="2352"/>
              </w:tabs>
              <w:spacing w:before="120" w:after="120"/>
              <w:ind w:left="129" w:firstLine="307"/>
              <w:rPr>
                <w:rFonts w:ascii="Times New Roman" w:hAnsi="Times New Roman" w:cs="Times New Roman"/>
                <w:b/>
                <w:sz w:val="24"/>
                <w:szCs w:val="24"/>
                <w:lang w:val="en-US"/>
              </w:rPr>
            </w:pPr>
            <w:r w:rsidRPr="003545A2">
              <w:rPr>
                <w:rFonts w:ascii="Times New Roman" w:hAnsi="Times New Roman" w:cs="Times New Roman"/>
                <w:b/>
                <w:sz w:val="24"/>
                <w:szCs w:val="24"/>
              </w:rPr>
              <w:t>Điều 2</w:t>
            </w:r>
            <w:r w:rsidR="00B10340" w:rsidRPr="003545A2">
              <w:rPr>
                <w:rFonts w:ascii="Times New Roman" w:hAnsi="Times New Roman" w:cs="Times New Roman"/>
                <w:b/>
                <w:sz w:val="24"/>
                <w:szCs w:val="24"/>
                <w:lang w:val="en-US"/>
              </w:rPr>
              <w:t>5</w:t>
            </w:r>
            <w:r w:rsidRPr="003545A2">
              <w:rPr>
                <w:rFonts w:ascii="Times New Roman" w:hAnsi="Times New Roman" w:cs="Times New Roman"/>
                <w:b/>
                <w:sz w:val="24"/>
                <w:szCs w:val="24"/>
              </w:rPr>
              <w:t xml:space="preserve">. </w:t>
            </w:r>
            <w:r w:rsidRPr="003545A2">
              <w:rPr>
                <w:rFonts w:ascii="Times New Roman" w:hAnsi="Times New Roman" w:cs="Times New Roman"/>
                <w:b/>
                <w:bCs/>
                <w:sz w:val="24"/>
                <w:szCs w:val="24"/>
              </w:rPr>
              <w:t xml:space="preserve">Định mức </w:t>
            </w:r>
            <w:r w:rsidRPr="003545A2">
              <w:rPr>
                <w:rFonts w:ascii="Times New Roman" w:eastAsia="Droid Sans Fallback" w:hAnsi="Times New Roman" w:cs="Times New Roman"/>
                <w:b/>
                <w:bCs/>
                <w:sz w:val="24"/>
                <w:szCs w:val="24"/>
              </w:rPr>
              <w:t xml:space="preserve">kinh tế - kỹ thuật dịch vụ </w:t>
            </w:r>
            <w:r w:rsidRPr="003545A2">
              <w:rPr>
                <w:rFonts w:ascii="Times New Roman" w:hAnsi="Times New Roman" w:cs="Times New Roman"/>
                <w:b/>
                <w:bCs/>
                <w:sz w:val="24"/>
                <w:szCs w:val="24"/>
              </w:rPr>
              <w:t>kiểm định cột đo xăng dầu</w:t>
            </w:r>
          </w:p>
        </w:tc>
        <w:tc>
          <w:tcPr>
            <w:tcW w:w="1542" w:type="pct"/>
          </w:tcPr>
          <w:p w14:paraId="5DB35FF3" w14:textId="513F37DB" w:rsidR="006E0223" w:rsidRPr="003545A2" w:rsidRDefault="00D7173E" w:rsidP="006E0223">
            <w:pPr>
              <w:spacing w:before="120" w:after="120" w:line="234" w:lineRule="atLeast"/>
              <w:ind w:left="121" w:right="147"/>
              <w:jc w:val="both"/>
              <w:rPr>
                <w:rFonts w:ascii="Times New Roman" w:eastAsia="Times New Roman" w:hAnsi="Times New Roman" w:cs="Times New Roman"/>
                <w:sz w:val="24"/>
                <w:szCs w:val="24"/>
                <w:lang w:val="en-US"/>
              </w:rPr>
            </w:pPr>
            <w:r w:rsidRPr="003545A2">
              <w:rPr>
                <w:rFonts w:ascii="Times New Roman" w:eastAsia="Times New Roman" w:hAnsi="Times New Roman" w:cs="Times New Roman"/>
                <w:sz w:val="24"/>
                <w:szCs w:val="24"/>
                <w:lang w:val="en-US"/>
              </w:rPr>
              <w:t>Quy định về thành phần công việc, định mức lao động, định mức thiết bị, định mức vật tư</w:t>
            </w:r>
          </w:p>
        </w:tc>
      </w:tr>
    </w:tbl>
    <w:p w14:paraId="53CB0598" w14:textId="77777777" w:rsidR="001472EF" w:rsidRPr="000775DF" w:rsidRDefault="001472EF" w:rsidP="00066096">
      <w:pPr>
        <w:rPr>
          <w:rFonts w:ascii="Times New Roman" w:hAnsi="Times New Roman" w:cs="Times New Roman"/>
          <w:sz w:val="28"/>
          <w:szCs w:val="28"/>
        </w:rPr>
      </w:pPr>
    </w:p>
    <w:sectPr w:rsidR="001472EF" w:rsidRPr="000775DF" w:rsidSect="006216E7">
      <w:headerReference w:type="default" r:id="rId8"/>
      <w:pgSz w:w="16840" w:h="11907" w:orient="landscape" w:code="9"/>
      <w:pgMar w:top="1134" w:right="851" w:bottom="851"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65AE" w14:textId="77777777" w:rsidR="00C670CC" w:rsidRDefault="00C670CC" w:rsidP="00C05C52">
      <w:pPr>
        <w:spacing w:after="0" w:line="240" w:lineRule="auto"/>
      </w:pPr>
      <w:r>
        <w:separator/>
      </w:r>
    </w:p>
  </w:endnote>
  <w:endnote w:type="continuationSeparator" w:id="0">
    <w:p w14:paraId="0BDB6EDA" w14:textId="77777777" w:rsidR="00C670CC" w:rsidRDefault="00C670CC" w:rsidP="00C0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roid Sans Fallback">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4446" w14:textId="77777777" w:rsidR="00C670CC" w:rsidRDefault="00C670CC" w:rsidP="00C05C52">
      <w:pPr>
        <w:spacing w:after="0" w:line="240" w:lineRule="auto"/>
      </w:pPr>
      <w:r>
        <w:separator/>
      </w:r>
    </w:p>
  </w:footnote>
  <w:footnote w:type="continuationSeparator" w:id="0">
    <w:p w14:paraId="71CACA65" w14:textId="77777777" w:rsidR="00C670CC" w:rsidRDefault="00C670CC" w:rsidP="00C0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76415"/>
      <w:docPartObj>
        <w:docPartGallery w:val="Page Numbers (Top of Page)"/>
        <w:docPartUnique/>
      </w:docPartObj>
    </w:sdtPr>
    <w:sdtEndPr>
      <w:rPr>
        <w:rFonts w:ascii="Times New Roman" w:hAnsi="Times New Roman" w:cs="Times New Roman"/>
        <w:noProof/>
        <w:sz w:val="28"/>
        <w:szCs w:val="28"/>
      </w:rPr>
    </w:sdtEndPr>
    <w:sdtContent>
      <w:p w14:paraId="0C4D5E06" w14:textId="5EB1CD87" w:rsidR="00C05C52" w:rsidRPr="00C05C52" w:rsidRDefault="00C05C52">
        <w:pPr>
          <w:pStyle w:val="Header"/>
          <w:jc w:val="center"/>
          <w:rPr>
            <w:rFonts w:ascii="Times New Roman" w:hAnsi="Times New Roman" w:cs="Times New Roman"/>
            <w:sz w:val="28"/>
            <w:szCs w:val="28"/>
          </w:rPr>
        </w:pPr>
        <w:r w:rsidRPr="00C05C52">
          <w:rPr>
            <w:rFonts w:ascii="Times New Roman" w:hAnsi="Times New Roman" w:cs="Times New Roman"/>
            <w:sz w:val="28"/>
            <w:szCs w:val="28"/>
          </w:rPr>
          <w:fldChar w:fldCharType="begin"/>
        </w:r>
        <w:r w:rsidRPr="00C05C52">
          <w:rPr>
            <w:rFonts w:ascii="Times New Roman" w:hAnsi="Times New Roman" w:cs="Times New Roman"/>
            <w:sz w:val="28"/>
            <w:szCs w:val="28"/>
          </w:rPr>
          <w:instrText xml:space="preserve"> PAGE   \* MERGEFORMAT </w:instrText>
        </w:r>
        <w:r w:rsidRPr="00C05C52">
          <w:rPr>
            <w:rFonts w:ascii="Times New Roman" w:hAnsi="Times New Roman" w:cs="Times New Roman"/>
            <w:sz w:val="28"/>
            <w:szCs w:val="28"/>
          </w:rPr>
          <w:fldChar w:fldCharType="separate"/>
        </w:r>
        <w:r w:rsidR="009867E0">
          <w:rPr>
            <w:rFonts w:ascii="Times New Roman" w:hAnsi="Times New Roman" w:cs="Times New Roman"/>
            <w:noProof/>
            <w:sz w:val="28"/>
            <w:szCs w:val="28"/>
          </w:rPr>
          <w:t>9</w:t>
        </w:r>
        <w:r w:rsidRPr="00C05C52">
          <w:rPr>
            <w:rFonts w:ascii="Times New Roman" w:hAnsi="Times New Roman" w:cs="Times New Roman"/>
            <w:noProof/>
            <w:sz w:val="28"/>
            <w:szCs w:val="28"/>
          </w:rPr>
          <w:fldChar w:fldCharType="end"/>
        </w:r>
      </w:p>
    </w:sdtContent>
  </w:sdt>
  <w:p w14:paraId="202CD6D2" w14:textId="77777777" w:rsidR="00C05C52" w:rsidRDefault="00C05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EBB8D"/>
    <w:multiLevelType w:val="singleLevel"/>
    <w:tmpl w:val="96DEBB8D"/>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D14A2BD5"/>
    <w:multiLevelType w:val="singleLevel"/>
    <w:tmpl w:val="D14A2BD5"/>
    <w:lvl w:ilvl="0">
      <w:start w:val="1"/>
      <w:numFmt w:val="decimal"/>
      <w:pStyle w:val="ListNumber"/>
      <w:lvlText w:val="%1."/>
      <w:lvlJc w:val="left"/>
      <w:pPr>
        <w:tabs>
          <w:tab w:val="left" w:pos="360"/>
        </w:tabs>
        <w:ind w:left="360" w:hangingChars="200" w:hanging="36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C7E7778"/>
    <w:multiLevelType w:val="hybridMultilevel"/>
    <w:tmpl w:val="CFD837C2"/>
    <w:lvl w:ilvl="0" w:tplc="90768E5C">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418408734">
    <w:abstractNumId w:val="0"/>
  </w:num>
  <w:num w:numId="2" w16cid:durableId="1523937314">
    <w:abstractNumId w:val="1"/>
  </w:num>
  <w:num w:numId="3" w16cid:durableId="2048211621">
    <w:abstractNumId w:val="3"/>
  </w:num>
  <w:num w:numId="4" w16cid:durableId="74711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57"/>
    <w:rsid w:val="00006103"/>
    <w:rsid w:val="00015B68"/>
    <w:rsid w:val="000253B8"/>
    <w:rsid w:val="000274C9"/>
    <w:rsid w:val="0004543D"/>
    <w:rsid w:val="00046E31"/>
    <w:rsid w:val="00047EAD"/>
    <w:rsid w:val="00057513"/>
    <w:rsid w:val="00066096"/>
    <w:rsid w:val="00076A5E"/>
    <w:rsid w:val="000775DF"/>
    <w:rsid w:val="000A10D4"/>
    <w:rsid w:val="000C3218"/>
    <w:rsid w:val="000C3DB0"/>
    <w:rsid w:val="000C3E1F"/>
    <w:rsid w:val="000E5257"/>
    <w:rsid w:val="00110BE2"/>
    <w:rsid w:val="0012639C"/>
    <w:rsid w:val="00140431"/>
    <w:rsid w:val="00140E47"/>
    <w:rsid w:val="001438F2"/>
    <w:rsid w:val="001472EF"/>
    <w:rsid w:val="00166A20"/>
    <w:rsid w:val="001717D2"/>
    <w:rsid w:val="001C69E5"/>
    <w:rsid w:val="00212F82"/>
    <w:rsid w:val="00215214"/>
    <w:rsid w:val="0022210B"/>
    <w:rsid w:val="00235416"/>
    <w:rsid w:val="002407CB"/>
    <w:rsid w:val="002503AA"/>
    <w:rsid w:val="00253C2D"/>
    <w:rsid w:val="00262751"/>
    <w:rsid w:val="00267BB3"/>
    <w:rsid w:val="002961E2"/>
    <w:rsid w:val="002A1D96"/>
    <w:rsid w:val="002D009C"/>
    <w:rsid w:val="002F0905"/>
    <w:rsid w:val="00302006"/>
    <w:rsid w:val="00317EA2"/>
    <w:rsid w:val="003314EA"/>
    <w:rsid w:val="00342204"/>
    <w:rsid w:val="00344945"/>
    <w:rsid w:val="00344B42"/>
    <w:rsid w:val="003545A2"/>
    <w:rsid w:val="00377453"/>
    <w:rsid w:val="0038575D"/>
    <w:rsid w:val="003868A9"/>
    <w:rsid w:val="003B0873"/>
    <w:rsid w:val="003B2353"/>
    <w:rsid w:val="003C2B9A"/>
    <w:rsid w:val="003C3767"/>
    <w:rsid w:val="003E397E"/>
    <w:rsid w:val="00420B03"/>
    <w:rsid w:val="00425B82"/>
    <w:rsid w:val="00427093"/>
    <w:rsid w:val="00427663"/>
    <w:rsid w:val="004377D3"/>
    <w:rsid w:val="004401B2"/>
    <w:rsid w:val="00445F63"/>
    <w:rsid w:val="004506D6"/>
    <w:rsid w:val="004513D9"/>
    <w:rsid w:val="00456EA9"/>
    <w:rsid w:val="00477215"/>
    <w:rsid w:val="004944EF"/>
    <w:rsid w:val="004A3103"/>
    <w:rsid w:val="004C4FAE"/>
    <w:rsid w:val="004D6B13"/>
    <w:rsid w:val="004F1D7E"/>
    <w:rsid w:val="0050487D"/>
    <w:rsid w:val="00525F1B"/>
    <w:rsid w:val="00527825"/>
    <w:rsid w:val="0054429B"/>
    <w:rsid w:val="005506C3"/>
    <w:rsid w:val="00552068"/>
    <w:rsid w:val="00565C4D"/>
    <w:rsid w:val="00566170"/>
    <w:rsid w:val="00566211"/>
    <w:rsid w:val="00567AE7"/>
    <w:rsid w:val="00591863"/>
    <w:rsid w:val="00594146"/>
    <w:rsid w:val="005964F8"/>
    <w:rsid w:val="005A2714"/>
    <w:rsid w:val="005A4722"/>
    <w:rsid w:val="005A53FE"/>
    <w:rsid w:val="005A6A6B"/>
    <w:rsid w:val="005B4F76"/>
    <w:rsid w:val="006010DA"/>
    <w:rsid w:val="006168A5"/>
    <w:rsid w:val="006216E7"/>
    <w:rsid w:val="0062282C"/>
    <w:rsid w:val="00635D33"/>
    <w:rsid w:val="00660D61"/>
    <w:rsid w:val="00663984"/>
    <w:rsid w:val="00672A87"/>
    <w:rsid w:val="00675DEF"/>
    <w:rsid w:val="00677707"/>
    <w:rsid w:val="00687867"/>
    <w:rsid w:val="006A59F6"/>
    <w:rsid w:val="006B558F"/>
    <w:rsid w:val="006C59F5"/>
    <w:rsid w:val="006E0223"/>
    <w:rsid w:val="006E0BE1"/>
    <w:rsid w:val="006E20A2"/>
    <w:rsid w:val="006E43F3"/>
    <w:rsid w:val="007043F1"/>
    <w:rsid w:val="00705891"/>
    <w:rsid w:val="007118CC"/>
    <w:rsid w:val="007546C6"/>
    <w:rsid w:val="007653FF"/>
    <w:rsid w:val="00786D7E"/>
    <w:rsid w:val="007906CC"/>
    <w:rsid w:val="00793AB5"/>
    <w:rsid w:val="0079502C"/>
    <w:rsid w:val="00795FC1"/>
    <w:rsid w:val="007B1B93"/>
    <w:rsid w:val="007B61C3"/>
    <w:rsid w:val="007B7385"/>
    <w:rsid w:val="007C0E51"/>
    <w:rsid w:val="007C5C50"/>
    <w:rsid w:val="00826CBF"/>
    <w:rsid w:val="008276FB"/>
    <w:rsid w:val="00832AAD"/>
    <w:rsid w:val="008400EF"/>
    <w:rsid w:val="00842E09"/>
    <w:rsid w:val="00844339"/>
    <w:rsid w:val="008522C8"/>
    <w:rsid w:val="008546DC"/>
    <w:rsid w:val="00855E9A"/>
    <w:rsid w:val="0086346F"/>
    <w:rsid w:val="00866B3E"/>
    <w:rsid w:val="00891484"/>
    <w:rsid w:val="008A0F4F"/>
    <w:rsid w:val="008A14FA"/>
    <w:rsid w:val="008B18EA"/>
    <w:rsid w:val="008B4FF8"/>
    <w:rsid w:val="008E611A"/>
    <w:rsid w:val="008E723D"/>
    <w:rsid w:val="00915B5B"/>
    <w:rsid w:val="00930436"/>
    <w:rsid w:val="00931E4B"/>
    <w:rsid w:val="009521C3"/>
    <w:rsid w:val="00976AC6"/>
    <w:rsid w:val="009867E0"/>
    <w:rsid w:val="009A6995"/>
    <w:rsid w:val="009F3981"/>
    <w:rsid w:val="00A25467"/>
    <w:rsid w:val="00A261A8"/>
    <w:rsid w:val="00A266F7"/>
    <w:rsid w:val="00A42F7E"/>
    <w:rsid w:val="00A47F1E"/>
    <w:rsid w:val="00A50308"/>
    <w:rsid w:val="00A61F2A"/>
    <w:rsid w:val="00A70DBA"/>
    <w:rsid w:val="00A92C51"/>
    <w:rsid w:val="00A93445"/>
    <w:rsid w:val="00A93EFC"/>
    <w:rsid w:val="00A945AF"/>
    <w:rsid w:val="00A94895"/>
    <w:rsid w:val="00A9775F"/>
    <w:rsid w:val="00AA23AA"/>
    <w:rsid w:val="00AD6B0D"/>
    <w:rsid w:val="00B10340"/>
    <w:rsid w:val="00B11A51"/>
    <w:rsid w:val="00B33219"/>
    <w:rsid w:val="00B66E8A"/>
    <w:rsid w:val="00B779B9"/>
    <w:rsid w:val="00B83A32"/>
    <w:rsid w:val="00B840F1"/>
    <w:rsid w:val="00BA79FE"/>
    <w:rsid w:val="00BB422C"/>
    <w:rsid w:val="00BB6B5D"/>
    <w:rsid w:val="00BB7C11"/>
    <w:rsid w:val="00BC09EE"/>
    <w:rsid w:val="00BC1B81"/>
    <w:rsid w:val="00BC63FE"/>
    <w:rsid w:val="00BC6611"/>
    <w:rsid w:val="00BF27EF"/>
    <w:rsid w:val="00C00C4E"/>
    <w:rsid w:val="00C02735"/>
    <w:rsid w:val="00C05C52"/>
    <w:rsid w:val="00C13853"/>
    <w:rsid w:val="00C1609B"/>
    <w:rsid w:val="00C161C4"/>
    <w:rsid w:val="00C33493"/>
    <w:rsid w:val="00C3611F"/>
    <w:rsid w:val="00C37602"/>
    <w:rsid w:val="00C437D5"/>
    <w:rsid w:val="00C468A9"/>
    <w:rsid w:val="00C670CC"/>
    <w:rsid w:val="00C73107"/>
    <w:rsid w:val="00C77F5D"/>
    <w:rsid w:val="00C9670F"/>
    <w:rsid w:val="00C9718D"/>
    <w:rsid w:val="00CB49EE"/>
    <w:rsid w:val="00CB51FC"/>
    <w:rsid w:val="00CD747F"/>
    <w:rsid w:val="00CE37D1"/>
    <w:rsid w:val="00CE5374"/>
    <w:rsid w:val="00CF168E"/>
    <w:rsid w:val="00D034CC"/>
    <w:rsid w:val="00D32A47"/>
    <w:rsid w:val="00D33732"/>
    <w:rsid w:val="00D36862"/>
    <w:rsid w:val="00D47A5F"/>
    <w:rsid w:val="00D51982"/>
    <w:rsid w:val="00D54163"/>
    <w:rsid w:val="00D55621"/>
    <w:rsid w:val="00D56641"/>
    <w:rsid w:val="00D60E12"/>
    <w:rsid w:val="00D66E64"/>
    <w:rsid w:val="00D7173E"/>
    <w:rsid w:val="00D71AB4"/>
    <w:rsid w:val="00D82377"/>
    <w:rsid w:val="00D823CE"/>
    <w:rsid w:val="00D829A2"/>
    <w:rsid w:val="00D83974"/>
    <w:rsid w:val="00D916DB"/>
    <w:rsid w:val="00D97221"/>
    <w:rsid w:val="00DA44B9"/>
    <w:rsid w:val="00DB7642"/>
    <w:rsid w:val="00DC2543"/>
    <w:rsid w:val="00DC5F74"/>
    <w:rsid w:val="00DD073E"/>
    <w:rsid w:val="00DD2A6D"/>
    <w:rsid w:val="00DD7030"/>
    <w:rsid w:val="00DF150C"/>
    <w:rsid w:val="00E301B9"/>
    <w:rsid w:val="00E35B91"/>
    <w:rsid w:val="00E57AE0"/>
    <w:rsid w:val="00E6555D"/>
    <w:rsid w:val="00E75496"/>
    <w:rsid w:val="00E85698"/>
    <w:rsid w:val="00EA107B"/>
    <w:rsid w:val="00EA2A41"/>
    <w:rsid w:val="00EA2EFE"/>
    <w:rsid w:val="00ED1C86"/>
    <w:rsid w:val="00F00056"/>
    <w:rsid w:val="00F1500E"/>
    <w:rsid w:val="00F150B9"/>
    <w:rsid w:val="00F1557F"/>
    <w:rsid w:val="00F320D4"/>
    <w:rsid w:val="00F32254"/>
    <w:rsid w:val="00F404BE"/>
    <w:rsid w:val="00F51048"/>
    <w:rsid w:val="00F54387"/>
    <w:rsid w:val="00F654C1"/>
    <w:rsid w:val="00F81041"/>
    <w:rsid w:val="00F8466D"/>
    <w:rsid w:val="00FB249F"/>
    <w:rsid w:val="00FB3F5D"/>
    <w:rsid w:val="00FB508A"/>
    <w:rsid w:val="00FD057A"/>
    <w:rsid w:val="00FD3616"/>
    <w:rsid w:val="00FE3E57"/>
    <w:rsid w:val="00FE4636"/>
    <w:rsid w:val="00FF21CB"/>
    <w:rsid w:val="00FF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CC4E"/>
  <w15:docId w15:val="{3EF988C6-29D6-43B7-AEAB-D4DE13A0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6"/>
    <w:rPr>
      <w:rFonts w:ascii="Calibri" w:eastAsia="Calibri" w:hAnsi="Calibri" w:cs="Calibri"/>
      <w:color w:val="000000"/>
      <w:sz w:val="22"/>
      <w:lang w:val="vi-VN"/>
    </w:rPr>
  </w:style>
  <w:style w:type="paragraph" w:styleId="Heading1">
    <w:name w:val="heading 1"/>
    <w:basedOn w:val="Normal"/>
    <w:next w:val="Normal"/>
    <w:link w:val="Heading1Char"/>
    <w:uiPriority w:val="9"/>
    <w:qFormat/>
    <w:rsid w:val="003422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660D61"/>
    <w:pPr>
      <w:keepNext/>
      <w:spacing w:after="200" w:line="276" w:lineRule="auto"/>
      <w:jc w:val="center"/>
      <w:outlineLvl w:val="1"/>
    </w:pPr>
    <w:rPr>
      <w:rFonts w:ascii="Times New Roman" w:eastAsiaTheme="minorHAnsi" w:hAnsi="Times New Roman" w:cstheme="minorBidi"/>
      <w:b/>
      <w:iCs/>
      <w:color w:val="auto"/>
      <w:sz w:val="24"/>
    </w:rPr>
  </w:style>
  <w:style w:type="paragraph" w:styleId="Heading4">
    <w:name w:val="heading 4"/>
    <w:basedOn w:val="Normal"/>
    <w:next w:val="Normal"/>
    <w:link w:val="Heading4Char"/>
    <w:uiPriority w:val="9"/>
    <w:semiHidden/>
    <w:unhideWhenUsed/>
    <w:qFormat/>
    <w:rsid w:val="003857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9F6"/>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1"/>
    <w:qFormat/>
    <w:rsid w:val="008E611A"/>
    <w:pPr>
      <w:spacing w:before="100" w:beforeAutospacing="1" w:after="200" w:line="273" w:lineRule="auto"/>
      <w:ind w:left="720"/>
      <w:contextualSpacing/>
    </w:pPr>
    <w:rPr>
      <w:rFonts w:eastAsia="Times New Roman" w:cs="Times New Roman"/>
      <w:color w:val="auto"/>
    </w:rPr>
  </w:style>
  <w:style w:type="character" w:customStyle="1" w:styleId="15">
    <w:name w:val="15"/>
    <w:basedOn w:val="DefaultParagraphFont"/>
    <w:rsid w:val="008E611A"/>
    <w:rPr>
      <w:rFonts w:ascii="Calibri" w:hAnsi="Calibri" w:hint="default"/>
      <w:b/>
      <w:bCs/>
    </w:rPr>
  </w:style>
  <w:style w:type="character" w:customStyle="1" w:styleId="Heading2Char">
    <w:name w:val="Heading 2 Char"/>
    <w:basedOn w:val="DefaultParagraphFont"/>
    <w:link w:val="Heading2"/>
    <w:rsid w:val="00660D61"/>
    <w:rPr>
      <w:b/>
      <w:iCs/>
    </w:rPr>
  </w:style>
  <w:style w:type="character" w:customStyle="1" w:styleId="Heading4Char">
    <w:name w:val="Heading 4 Char"/>
    <w:basedOn w:val="DefaultParagraphFont"/>
    <w:link w:val="Heading4"/>
    <w:uiPriority w:val="9"/>
    <w:semiHidden/>
    <w:rsid w:val="0038575D"/>
    <w:rPr>
      <w:rFonts w:asciiTheme="majorHAnsi" w:eastAsiaTheme="majorEastAsia" w:hAnsiTheme="majorHAnsi" w:cstheme="majorBidi"/>
      <w:i/>
      <w:iCs/>
      <w:color w:val="2E74B5" w:themeColor="accent1" w:themeShade="BF"/>
      <w:sz w:val="22"/>
    </w:rPr>
  </w:style>
  <w:style w:type="paragraph" w:styleId="Header">
    <w:name w:val="header"/>
    <w:basedOn w:val="Normal"/>
    <w:link w:val="HeaderChar"/>
    <w:uiPriority w:val="99"/>
    <w:unhideWhenUsed/>
    <w:rsid w:val="00C0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52"/>
    <w:rPr>
      <w:rFonts w:ascii="Calibri" w:eastAsia="Calibri" w:hAnsi="Calibri" w:cs="Calibri"/>
      <w:color w:val="000000"/>
      <w:sz w:val="22"/>
      <w:lang w:val="vi-VN"/>
    </w:rPr>
  </w:style>
  <w:style w:type="paragraph" w:styleId="Footer">
    <w:name w:val="footer"/>
    <w:basedOn w:val="Normal"/>
    <w:link w:val="FooterChar"/>
    <w:uiPriority w:val="99"/>
    <w:unhideWhenUsed/>
    <w:rsid w:val="00C0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52"/>
    <w:rPr>
      <w:rFonts w:ascii="Calibri" w:eastAsia="Calibri" w:hAnsi="Calibri" w:cs="Calibri"/>
      <w:color w:val="000000"/>
      <w:sz w:val="22"/>
      <w:lang w:val="vi-VN"/>
    </w:rPr>
  </w:style>
  <w:style w:type="paragraph" w:styleId="ListBullet">
    <w:name w:val="List Bullet"/>
    <w:basedOn w:val="Normal"/>
    <w:uiPriority w:val="99"/>
    <w:unhideWhenUsed/>
    <w:qFormat/>
    <w:rsid w:val="00E35B91"/>
    <w:pPr>
      <w:numPr>
        <w:numId w:val="1"/>
      </w:numPr>
      <w:tabs>
        <w:tab w:val="clear" w:pos="360"/>
      </w:tabs>
      <w:spacing w:after="200" w:line="276" w:lineRule="auto"/>
      <w:ind w:firstLineChars="0" w:firstLine="0"/>
    </w:pPr>
    <w:rPr>
      <w:rFonts w:asciiTheme="minorHAnsi" w:eastAsiaTheme="minorHAnsi" w:hAnsiTheme="minorHAnsi" w:cstheme="minorBidi"/>
      <w:color w:val="auto"/>
    </w:rPr>
  </w:style>
  <w:style w:type="paragraph" w:styleId="ListNumber">
    <w:name w:val="List Number"/>
    <w:basedOn w:val="Normal"/>
    <w:uiPriority w:val="99"/>
    <w:unhideWhenUsed/>
    <w:qFormat/>
    <w:rsid w:val="00262751"/>
    <w:pPr>
      <w:numPr>
        <w:numId w:val="2"/>
      </w:numPr>
      <w:tabs>
        <w:tab w:val="clear" w:pos="360"/>
      </w:tabs>
      <w:spacing w:after="200" w:line="276" w:lineRule="auto"/>
      <w:ind w:left="0" w:firstLineChars="0" w:firstLine="0"/>
    </w:pPr>
    <w:rPr>
      <w:rFonts w:asciiTheme="minorHAnsi" w:eastAsiaTheme="minorHAnsi" w:hAnsiTheme="minorHAnsi" w:cstheme="minorBidi"/>
      <w:color w:val="auto"/>
    </w:rPr>
  </w:style>
  <w:style w:type="character" w:customStyle="1" w:styleId="Vnbnnidung2">
    <w:name w:val="Văn bản nội dung (2)_"/>
    <w:link w:val="Vnbnnidung20"/>
    <w:uiPriority w:val="99"/>
    <w:rsid w:val="00C161C4"/>
    <w:rPr>
      <w:sz w:val="28"/>
      <w:szCs w:val="28"/>
      <w:shd w:val="clear" w:color="auto" w:fill="FFFFFF"/>
    </w:rPr>
  </w:style>
  <w:style w:type="paragraph" w:customStyle="1" w:styleId="Vnbnnidung20">
    <w:name w:val="Văn bản nội dung (2)"/>
    <w:basedOn w:val="Normal"/>
    <w:link w:val="Vnbnnidung2"/>
    <w:uiPriority w:val="99"/>
    <w:rsid w:val="00C161C4"/>
    <w:pPr>
      <w:widowControl w:val="0"/>
      <w:shd w:val="clear" w:color="auto" w:fill="FFFFFF"/>
      <w:spacing w:after="60" w:line="320" w:lineRule="exact"/>
      <w:jc w:val="both"/>
    </w:pPr>
    <w:rPr>
      <w:rFonts w:ascii="Times New Roman" w:eastAsiaTheme="minorHAnsi" w:hAnsi="Times New Roman" w:cstheme="minorBidi"/>
      <w:color w:val="auto"/>
      <w:sz w:val="28"/>
      <w:szCs w:val="28"/>
      <w:lang w:val="en-US"/>
    </w:rPr>
  </w:style>
  <w:style w:type="character" w:customStyle="1" w:styleId="fontstyle01">
    <w:name w:val="fontstyle01"/>
    <w:basedOn w:val="DefaultParagraphFont"/>
    <w:rsid w:val="00C161C4"/>
    <w:rPr>
      <w:rFonts w:ascii="TimesNewRomanPSMT" w:hAnsi="TimesNewRomanPSMT" w:hint="default"/>
      <w:b w:val="0"/>
      <w:bCs w:val="0"/>
      <w:i w:val="0"/>
      <w:iCs w:val="0"/>
      <w:color w:val="000000"/>
      <w:sz w:val="28"/>
      <w:szCs w:val="28"/>
    </w:rPr>
  </w:style>
  <w:style w:type="character" w:styleId="Strong">
    <w:name w:val="Strong"/>
    <w:qFormat/>
    <w:rsid w:val="004513D9"/>
    <w:rPr>
      <w:b/>
      <w:bCs/>
    </w:rPr>
  </w:style>
  <w:style w:type="paragraph" w:customStyle="1" w:styleId="Char">
    <w:name w:val="Char"/>
    <w:basedOn w:val="Normal"/>
    <w:rsid w:val="004513D9"/>
    <w:pPr>
      <w:spacing w:line="240" w:lineRule="exact"/>
    </w:pPr>
    <w:rPr>
      <w:rFonts w:ascii="Arial" w:eastAsia="Times New Roman" w:hAnsi="Arial" w:cs="Arial"/>
      <w:color w:val="auto"/>
      <w:lang w:val="en-US"/>
    </w:rPr>
  </w:style>
  <w:style w:type="paragraph" w:styleId="BodyTextIndent2">
    <w:name w:val="Body Text Indent 2"/>
    <w:basedOn w:val="Normal"/>
    <w:link w:val="BodyTextIndent2Char"/>
    <w:rsid w:val="004513D9"/>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color w:val="auto"/>
      <w:sz w:val="28"/>
      <w:szCs w:val="28"/>
      <w:lang w:val="en-US"/>
    </w:rPr>
  </w:style>
  <w:style w:type="character" w:customStyle="1" w:styleId="BodyTextIndent2Char">
    <w:name w:val="Body Text Indent 2 Char"/>
    <w:basedOn w:val="DefaultParagraphFont"/>
    <w:link w:val="BodyTextIndent2"/>
    <w:rsid w:val="004513D9"/>
    <w:rPr>
      <w:rFonts w:eastAsia="Times New Roman" w:cs="Times New Roman"/>
      <w:sz w:val="28"/>
      <w:szCs w:val="28"/>
    </w:rPr>
  </w:style>
  <w:style w:type="character" w:customStyle="1" w:styleId="Bodytext2">
    <w:name w:val="Body text (2)_"/>
    <w:link w:val="Bodytext20"/>
    <w:rsid w:val="00E6555D"/>
    <w:rPr>
      <w:b/>
      <w:bCs/>
      <w:spacing w:val="-7"/>
      <w:sz w:val="25"/>
      <w:szCs w:val="25"/>
      <w:shd w:val="clear" w:color="auto" w:fill="FFFFFF"/>
    </w:rPr>
  </w:style>
  <w:style w:type="paragraph" w:customStyle="1" w:styleId="Bodytext20">
    <w:name w:val="Body text (2)"/>
    <w:basedOn w:val="Normal"/>
    <w:link w:val="Bodytext2"/>
    <w:rsid w:val="00E6555D"/>
    <w:pPr>
      <w:widowControl w:val="0"/>
      <w:shd w:val="clear" w:color="auto" w:fill="FFFFFF"/>
      <w:spacing w:after="0" w:line="291" w:lineRule="exact"/>
      <w:ind w:hanging="840"/>
      <w:jc w:val="both"/>
    </w:pPr>
    <w:rPr>
      <w:rFonts w:ascii="Times New Roman" w:eastAsiaTheme="minorHAnsi" w:hAnsi="Times New Roman" w:cstheme="minorBidi"/>
      <w:b/>
      <w:bCs/>
      <w:color w:val="auto"/>
      <w:spacing w:val="-7"/>
      <w:sz w:val="25"/>
      <w:szCs w:val="25"/>
      <w:shd w:val="clear" w:color="auto" w:fill="FFFFFF"/>
      <w:lang w:val="en-US"/>
    </w:rPr>
  </w:style>
  <w:style w:type="paragraph" w:customStyle="1" w:styleId="Char0">
    <w:name w:val="Char"/>
    <w:basedOn w:val="Normal"/>
    <w:rsid w:val="00F654C1"/>
    <w:pPr>
      <w:spacing w:line="240" w:lineRule="exact"/>
    </w:pPr>
    <w:rPr>
      <w:rFonts w:ascii="Arial" w:eastAsia="Times New Roman" w:hAnsi="Arial" w:cs="Arial"/>
      <w:color w:val="auto"/>
      <w:lang w:val="en-US"/>
    </w:rPr>
  </w:style>
  <w:style w:type="character" w:customStyle="1" w:styleId="Heading1Char">
    <w:name w:val="Heading 1 Char"/>
    <w:basedOn w:val="DefaultParagraphFont"/>
    <w:link w:val="Heading1"/>
    <w:uiPriority w:val="9"/>
    <w:rsid w:val="00342204"/>
    <w:rPr>
      <w:rFonts w:asciiTheme="majorHAnsi" w:eastAsiaTheme="majorEastAsia" w:hAnsiTheme="majorHAnsi" w:cstheme="majorBidi"/>
      <w:b/>
      <w:bCs/>
      <w:color w:val="2E74B5" w:themeColor="accent1" w:themeShade="BF"/>
      <w:sz w:val="28"/>
      <w:szCs w:val="28"/>
      <w:lang w:val="vi-VN"/>
    </w:rPr>
  </w:style>
  <w:style w:type="paragraph" w:customStyle="1" w:styleId="Char1">
    <w:name w:val="Char"/>
    <w:basedOn w:val="Normal"/>
    <w:rsid w:val="00B11A51"/>
    <w:pPr>
      <w:spacing w:line="240" w:lineRule="exact"/>
    </w:pPr>
    <w:rPr>
      <w:rFonts w:ascii="Arial" w:eastAsia="Times New Roman" w:hAnsi="Arial" w:cs="Arial"/>
      <w:color w:val="auto"/>
      <w:lang w:val="en-US"/>
    </w:rPr>
  </w:style>
  <w:style w:type="paragraph" w:customStyle="1" w:styleId="Char2">
    <w:name w:val="Char"/>
    <w:basedOn w:val="Normal"/>
    <w:rsid w:val="00A945AF"/>
    <w:pPr>
      <w:spacing w:line="240" w:lineRule="exact"/>
    </w:pPr>
    <w:rPr>
      <w:rFonts w:ascii="Arial" w:eastAsia="Times New Roman" w:hAnsi="Arial" w:cs="Arial"/>
      <w:color w:val="auto"/>
      <w:lang w:val="en-US"/>
    </w:rPr>
  </w:style>
  <w:style w:type="paragraph" w:customStyle="1" w:styleId="Char3">
    <w:name w:val="Char"/>
    <w:basedOn w:val="Normal"/>
    <w:rsid w:val="00BC6611"/>
    <w:pPr>
      <w:spacing w:line="240" w:lineRule="exact"/>
    </w:pPr>
    <w:rPr>
      <w:rFonts w:ascii="Arial" w:eastAsia="Times New Roman" w:hAnsi="Arial" w:cs="Arial"/>
      <w:color w:val="auto"/>
      <w:lang w:val="en-US"/>
    </w:rPr>
  </w:style>
  <w:style w:type="paragraph" w:customStyle="1" w:styleId="Char4">
    <w:name w:val="Char"/>
    <w:basedOn w:val="Normal"/>
    <w:rsid w:val="007B7385"/>
    <w:pPr>
      <w:spacing w:line="240" w:lineRule="exact"/>
    </w:pPr>
    <w:rPr>
      <w:rFonts w:ascii="Arial" w:eastAsia="Times New Roman" w:hAnsi="Arial" w:cs="Arial"/>
      <w:color w:val="auto"/>
      <w:lang w:val="en-US"/>
    </w:rPr>
  </w:style>
  <w:style w:type="paragraph" w:customStyle="1" w:styleId="Char5">
    <w:name w:val="Char"/>
    <w:basedOn w:val="Normal"/>
    <w:rsid w:val="005A53FE"/>
    <w:pPr>
      <w:spacing w:line="240" w:lineRule="exact"/>
    </w:pPr>
    <w:rPr>
      <w:rFonts w:ascii="Arial" w:eastAsia="Times New Roman" w:hAnsi="Arial" w:cs="Arial"/>
      <w:color w:val="auto"/>
      <w:lang w:val="en-US"/>
    </w:rPr>
  </w:style>
  <w:style w:type="paragraph" w:customStyle="1" w:styleId="Char6">
    <w:name w:val="Char"/>
    <w:basedOn w:val="Normal"/>
    <w:rsid w:val="000274C9"/>
    <w:pPr>
      <w:spacing w:line="240" w:lineRule="exact"/>
    </w:pPr>
    <w:rPr>
      <w:rFonts w:ascii="Arial" w:eastAsia="Times New Roman" w:hAnsi="Arial" w:cs="Arial"/>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7612">
      <w:bodyDiv w:val="1"/>
      <w:marLeft w:val="0"/>
      <w:marRight w:val="0"/>
      <w:marTop w:val="0"/>
      <w:marBottom w:val="0"/>
      <w:divBdr>
        <w:top w:val="none" w:sz="0" w:space="0" w:color="auto"/>
        <w:left w:val="none" w:sz="0" w:space="0" w:color="auto"/>
        <w:bottom w:val="none" w:sz="0" w:space="0" w:color="auto"/>
        <w:right w:val="none" w:sz="0" w:space="0" w:color="auto"/>
      </w:divBdr>
    </w:div>
    <w:div w:id="326203745">
      <w:bodyDiv w:val="1"/>
      <w:marLeft w:val="0"/>
      <w:marRight w:val="0"/>
      <w:marTop w:val="0"/>
      <w:marBottom w:val="0"/>
      <w:divBdr>
        <w:top w:val="none" w:sz="0" w:space="0" w:color="auto"/>
        <w:left w:val="none" w:sz="0" w:space="0" w:color="auto"/>
        <w:bottom w:val="none" w:sz="0" w:space="0" w:color="auto"/>
        <w:right w:val="none" w:sz="0" w:space="0" w:color="auto"/>
      </w:divBdr>
    </w:div>
    <w:div w:id="515114582">
      <w:bodyDiv w:val="1"/>
      <w:marLeft w:val="0"/>
      <w:marRight w:val="0"/>
      <w:marTop w:val="0"/>
      <w:marBottom w:val="0"/>
      <w:divBdr>
        <w:top w:val="none" w:sz="0" w:space="0" w:color="auto"/>
        <w:left w:val="none" w:sz="0" w:space="0" w:color="auto"/>
        <w:bottom w:val="none" w:sz="0" w:space="0" w:color="auto"/>
        <w:right w:val="none" w:sz="0" w:space="0" w:color="auto"/>
      </w:divBdr>
    </w:div>
    <w:div w:id="915480827">
      <w:bodyDiv w:val="1"/>
      <w:marLeft w:val="0"/>
      <w:marRight w:val="0"/>
      <w:marTop w:val="0"/>
      <w:marBottom w:val="0"/>
      <w:divBdr>
        <w:top w:val="none" w:sz="0" w:space="0" w:color="auto"/>
        <w:left w:val="none" w:sz="0" w:space="0" w:color="auto"/>
        <w:bottom w:val="none" w:sz="0" w:space="0" w:color="auto"/>
        <w:right w:val="none" w:sz="0" w:space="0" w:color="auto"/>
      </w:divBdr>
    </w:div>
    <w:div w:id="1237402810">
      <w:bodyDiv w:val="1"/>
      <w:marLeft w:val="0"/>
      <w:marRight w:val="0"/>
      <w:marTop w:val="0"/>
      <w:marBottom w:val="0"/>
      <w:divBdr>
        <w:top w:val="none" w:sz="0" w:space="0" w:color="auto"/>
        <w:left w:val="none" w:sz="0" w:space="0" w:color="auto"/>
        <w:bottom w:val="none" w:sz="0" w:space="0" w:color="auto"/>
        <w:right w:val="none" w:sz="0" w:space="0" w:color="auto"/>
      </w:divBdr>
    </w:div>
    <w:div w:id="1241911893">
      <w:bodyDiv w:val="1"/>
      <w:marLeft w:val="0"/>
      <w:marRight w:val="0"/>
      <w:marTop w:val="0"/>
      <w:marBottom w:val="0"/>
      <w:divBdr>
        <w:top w:val="none" w:sz="0" w:space="0" w:color="auto"/>
        <w:left w:val="none" w:sz="0" w:space="0" w:color="auto"/>
        <w:bottom w:val="none" w:sz="0" w:space="0" w:color="auto"/>
        <w:right w:val="none" w:sz="0" w:space="0" w:color="auto"/>
      </w:divBdr>
    </w:div>
    <w:div w:id="1571309730">
      <w:bodyDiv w:val="1"/>
      <w:marLeft w:val="0"/>
      <w:marRight w:val="0"/>
      <w:marTop w:val="0"/>
      <w:marBottom w:val="0"/>
      <w:divBdr>
        <w:top w:val="none" w:sz="0" w:space="0" w:color="auto"/>
        <w:left w:val="none" w:sz="0" w:space="0" w:color="auto"/>
        <w:bottom w:val="none" w:sz="0" w:space="0" w:color="auto"/>
        <w:right w:val="none" w:sz="0" w:space="0" w:color="auto"/>
      </w:divBdr>
    </w:div>
    <w:div w:id="1580671119">
      <w:bodyDiv w:val="1"/>
      <w:marLeft w:val="0"/>
      <w:marRight w:val="0"/>
      <w:marTop w:val="0"/>
      <w:marBottom w:val="0"/>
      <w:divBdr>
        <w:top w:val="none" w:sz="0" w:space="0" w:color="auto"/>
        <w:left w:val="none" w:sz="0" w:space="0" w:color="auto"/>
        <w:bottom w:val="none" w:sz="0" w:space="0" w:color="auto"/>
        <w:right w:val="none" w:sz="0" w:space="0" w:color="auto"/>
      </w:divBdr>
    </w:div>
    <w:div w:id="16133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8235-D699-4015-BAA0-C992D64F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2572</Words>
  <Characters>14666</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Nguyễn Thuỳ</cp:lastModifiedBy>
  <cp:revision>2</cp:revision>
  <cp:lastPrinted>2025-11-05T01:25:00Z</cp:lastPrinted>
  <dcterms:created xsi:type="dcterms:W3CDTF">2026-04-28T01:48:00Z</dcterms:created>
  <dcterms:modified xsi:type="dcterms:W3CDTF">2026-04-28T01:48:00Z</dcterms:modified>
</cp:coreProperties>
</file>